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E25DF" w14:textId="3E92BD4A" w:rsidR="00706DC5" w:rsidRDefault="00706DC5">
      <w:r>
        <w:rPr>
          <w:noProof/>
        </w:rPr>
        <w:drawing>
          <wp:inline distT="0" distB="0" distL="0" distR="0" wp14:anchorId="1E749CA5" wp14:editId="5754F307">
            <wp:extent cx="5931590" cy="822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" t="1692" r="2105" b="1483"/>
                    <a:stretch/>
                  </pic:blipFill>
                  <pic:spPr bwMode="auto">
                    <a:xfrm>
                      <a:off x="0" y="0"/>
                      <a:ext cx="5940260" cy="82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</w:tblGrid>
      <w:tr w:rsidR="007F7C9A" w:rsidRPr="00706DC5" w14:paraId="7313CB51" w14:textId="77777777" w:rsidTr="00E37920">
        <w:trPr>
          <w:jc w:val="right"/>
        </w:trPr>
        <w:tc>
          <w:tcPr>
            <w:tcW w:w="0" w:type="auto"/>
            <w:shd w:val="clear" w:color="auto" w:fill="auto"/>
            <w:noWrap/>
          </w:tcPr>
          <w:p w14:paraId="0556EECC" w14:textId="0F8BF978" w:rsidR="007F7C9A" w:rsidRPr="00B545A3" w:rsidRDefault="00E37920" w:rsidP="0024175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  </w:t>
            </w:r>
            <w:r w:rsidR="00B545A3" w:rsidRPr="00B545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Приложение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99428B" w:rsidRPr="00B545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 к</w:t>
            </w:r>
            <w:r w:rsidR="0099428B" w:rsidRPr="00B545A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545A3" w:rsidRPr="00B545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приказу от 29.12.2023г </w:t>
            </w:r>
            <w:r w:rsidR="0099428B" w:rsidRPr="00B545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41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249</w:t>
            </w:r>
          </w:p>
        </w:tc>
      </w:tr>
    </w:tbl>
    <w:p w14:paraId="596BE001" w14:textId="1D180A88" w:rsidR="007F7C9A" w:rsidRPr="00B545A3" w:rsidRDefault="0024175D" w:rsidP="00E37920">
      <w:pPr>
        <w:jc w:val="both"/>
        <w:rPr>
          <w:rFonts w:ascii="Antique Olive Roman" w:hAnsi="Antique Olive Roman"/>
          <w:lang w:val="ru-RU"/>
        </w:rPr>
      </w:pPr>
      <w:r>
        <w:rPr>
          <w:rFonts w:asciiTheme="minorHAnsi" w:hAnsiTheme="minorHAnsi"/>
          <w:lang w:val="ru-RU"/>
        </w:rPr>
        <w:t xml:space="preserve"> </w:t>
      </w:r>
    </w:p>
    <w:p w14:paraId="1A7D70B0" w14:textId="41714AB5" w:rsidR="007F7C9A" w:rsidRPr="00B545A3" w:rsidRDefault="0099428B" w:rsidP="00E379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Учетная</w:t>
      </w:r>
      <w:r w:rsidRPr="00B545A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политика </w:t>
      </w:r>
      <w:bookmarkStart w:id="0" w:name="_GoBack"/>
      <w:bookmarkEnd w:id="0"/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целей бюджетного учета</w:t>
      </w:r>
    </w:p>
    <w:p w14:paraId="419A79A6" w14:textId="2E735080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Учетная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политика</w:t>
      </w:r>
      <w:r w:rsidRPr="00B545A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B545A3" w:rsidRPr="00B545A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бюджетно</w:t>
      </w:r>
      <w:r w:rsidR="00E3792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го</w:t>
      </w:r>
      <w:r w:rsidR="00B545A3" w:rsidRPr="00B545A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учреждени</w:t>
      </w:r>
      <w:r w:rsidR="00E3792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я</w:t>
      </w:r>
      <w:r w:rsidR="00B545A3" w:rsidRPr="00B545A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социального обслуживания Ивановской области «Комсомольский центр социального обслуживания</w:t>
      </w:r>
      <w:r w:rsid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»</w:t>
      </w:r>
      <w:r w:rsidRPr="00B545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учреждение) разработана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соответствии:</w:t>
      </w:r>
    </w:p>
    <w:p w14:paraId="5E39A939" w14:textId="79B71F69" w:rsidR="007F7C9A" w:rsidRPr="00B545A3" w:rsidRDefault="0099428B" w:rsidP="00E379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с приказом Минфина от 12.2010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157н «Об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Инструкции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его применению» </w:t>
      </w:r>
      <w:r w:rsidR="00B545A3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B545A3">
        <w:rPr>
          <w:rFonts w:ascii="Times New Roman" w:hAnsi="Times New Roman" w:cs="Times New Roman"/>
          <w:sz w:val="28"/>
          <w:szCs w:val="28"/>
        </w:rPr>
        <w:t xml:space="preserve"> — </w:t>
      </w:r>
      <w:r w:rsidR="00B545A3">
        <w:rPr>
          <w:rFonts w:ascii="Times New Roman" w:hAnsi="Times New Roman" w:cs="Times New Roman"/>
          <w:sz w:val="28"/>
          <w:szCs w:val="28"/>
          <w:lang w:val="ru-RU"/>
        </w:rPr>
        <w:t xml:space="preserve">Инструкция </w:t>
      </w:r>
      <w:r w:rsidRPr="00B545A3">
        <w:rPr>
          <w:rFonts w:ascii="Times New Roman" w:hAnsi="Times New Roman" w:cs="Times New Roman"/>
          <w:sz w:val="28"/>
          <w:szCs w:val="28"/>
        </w:rPr>
        <w:t>к </w:t>
      </w:r>
      <w:r w:rsidR="008B0156">
        <w:rPr>
          <w:rFonts w:ascii="Times New Roman" w:hAnsi="Times New Roman" w:cs="Times New Roman"/>
          <w:sz w:val="28"/>
          <w:szCs w:val="28"/>
          <w:lang w:val="ru-RU"/>
        </w:rPr>
        <w:t>Единому плану счетов</w:t>
      </w:r>
      <w:r w:rsidRPr="00B545A3">
        <w:rPr>
          <w:rFonts w:ascii="Times New Roman" w:hAnsi="Times New Roman" w:cs="Times New Roman"/>
          <w:sz w:val="28"/>
          <w:szCs w:val="28"/>
        </w:rPr>
        <w:t xml:space="preserve"> № 157н);</w:t>
      </w:r>
    </w:p>
    <w:p w14:paraId="651DDA54" w14:textId="12809CEF" w:rsidR="007F7C9A" w:rsidRPr="00B545A3" w:rsidRDefault="0099428B" w:rsidP="00E379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Минфина от 06.12.2010 № 162н «Об утверждении Плана счетов бюджетного учета и Инструкции по его применению» </w:t>
      </w:r>
      <w:r w:rsidRPr="00B545A3">
        <w:rPr>
          <w:rFonts w:ascii="Times New Roman" w:hAnsi="Times New Roman" w:cs="Times New Roman"/>
          <w:sz w:val="28"/>
          <w:szCs w:val="28"/>
        </w:rPr>
        <w:t>(</w:t>
      </w:r>
      <w:r w:rsidR="008B0156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Pr="00B545A3">
        <w:rPr>
          <w:rFonts w:ascii="Times New Roman" w:hAnsi="Times New Roman" w:cs="Times New Roman"/>
          <w:sz w:val="28"/>
          <w:szCs w:val="28"/>
        </w:rPr>
        <w:t xml:space="preserve">– </w:t>
      </w:r>
      <w:r w:rsidR="008B0156">
        <w:rPr>
          <w:rFonts w:ascii="Times New Roman" w:hAnsi="Times New Roman" w:cs="Times New Roman"/>
          <w:sz w:val="28"/>
          <w:szCs w:val="28"/>
          <w:lang w:val="ru-RU"/>
        </w:rPr>
        <w:t>Инструкция</w:t>
      </w:r>
      <w:r w:rsidRPr="00B545A3">
        <w:rPr>
          <w:rFonts w:ascii="Times New Roman" w:hAnsi="Times New Roman" w:cs="Times New Roman"/>
          <w:sz w:val="28"/>
          <w:szCs w:val="28"/>
        </w:rPr>
        <w:t xml:space="preserve"> № 162н);</w:t>
      </w:r>
    </w:p>
    <w:p w14:paraId="454DB490" w14:textId="77777777" w:rsidR="007F7C9A" w:rsidRPr="00B545A3" w:rsidRDefault="0099428B" w:rsidP="00E379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приказом Минфина от 05.2022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82н «О Порядке формирования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применения кодов бюджетной классификации Российской Федерации, их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структуре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принципах назначения» (далее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приказ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82н);</w:t>
      </w:r>
    </w:p>
    <w:p w14:paraId="5114CF4E" w14:textId="77777777" w:rsidR="007F7C9A" w:rsidRPr="00B545A3" w:rsidRDefault="0099428B" w:rsidP="00E379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приказом Минфина от 11.2017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209н «Об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утверждении Порядка применения классификации операций сектора государственного управления» (далее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приказ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209н);</w:t>
      </w:r>
    </w:p>
    <w:p w14:paraId="2661B8C2" w14:textId="60E52486" w:rsidR="007F7C9A" w:rsidRPr="00B545A3" w:rsidRDefault="0099428B" w:rsidP="00E379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приказом Минфина от 03.2015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52н «Об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утверждении форм первичных учетных документов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Методических указаний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применению» </w:t>
      </w:r>
      <w:r w:rsidRPr="00B545A3">
        <w:rPr>
          <w:rFonts w:ascii="Times New Roman" w:hAnsi="Times New Roman" w:cs="Times New Roman"/>
          <w:sz w:val="28"/>
          <w:szCs w:val="28"/>
        </w:rPr>
        <w:t>(</w:t>
      </w:r>
      <w:r w:rsidR="008B0156">
        <w:rPr>
          <w:rFonts w:ascii="Times New Roman" w:hAnsi="Times New Roman" w:cs="Times New Roman"/>
          <w:sz w:val="28"/>
          <w:szCs w:val="28"/>
          <w:lang w:val="ru-RU"/>
        </w:rPr>
        <w:t>далее</w:t>
      </w:r>
      <w:r w:rsidRPr="00B545A3">
        <w:rPr>
          <w:rFonts w:ascii="Times New Roman" w:hAnsi="Times New Roman" w:cs="Times New Roman"/>
          <w:sz w:val="28"/>
          <w:szCs w:val="28"/>
        </w:rPr>
        <w:t xml:space="preserve"> — </w:t>
      </w:r>
      <w:r w:rsidR="008B0156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Pr="00B545A3">
        <w:rPr>
          <w:rFonts w:ascii="Times New Roman" w:hAnsi="Times New Roman" w:cs="Times New Roman"/>
          <w:sz w:val="28"/>
          <w:szCs w:val="28"/>
        </w:rPr>
        <w:t xml:space="preserve"> № 52н);</w:t>
      </w:r>
    </w:p>
    <w:p w14:paraId="0DF9A0A7" w14:textId="3B80C21D" w:rsidR="007F7C9A" w:rsidRPr="00B545A3" w:rsidRDefault="0099428B" w:rsidP="00E379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приказом Минфина от 04.2021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61н «Об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Методических указаний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формированию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применению» </w:t>
      </w:r>
      <w:r w:rsidRPr="00B545A3">
        <w:rPr>
          <w:rFonts w:ascii="Times New Roman" w:hAnsi="Times New Roman" w:cs="Times New Roman"/>
          <w:sz w:val="28"/>
          <w:szCs w:val="28"/>
        </w:rPr>
        <w:t>(</w:t>
      </w:r>
      <w:r w:rsidR="008B0156">
        <w:rPr>
          <w:rFonts w:ascii="Times New Roman" w:hAnsi="Times New Roman" w:cs="Times New Roman"/>
          <w:sz w:val="28"/>
          <w:szCs w:val="28"/>
          <w:lang w:val="ru-RU"/>
        </w:rPr>
        <w:t>далее</w:t>
      </w:r>
      <w:r w:rsidRPr="00B545A3">
        <w:rPr>
          <w:rFonts w:ascii="Times New Roman" w:hAnsi="Times New Roman" w:cs="Times New Roman"/>
          <w:sz w:val="28"/>
          <w:szCs w:val="28"/>
        </w:rPr>
        <w:t xml:space="preserve"> — </w:t>
      </w:r>
      <w:r w:rsidR="008B0156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Pr="00B545A3">
        <w:rPr>
          <w:rFonts w:ascii="Times New Roman" w:hAnsi="Times New Roman" w:cs="Times New Roman"/>
          <w:sz w:val="28"/>
          <w:szCs w:val="28"/>
        </w:rPr>
        <w:t xml:space="preserve"> № 61н);</w:t>
      </w:r>
    </w:p>
    <w:p w14:paraId="3C94E6A8" w14:textId="77777777" w:rsidR="007F7C9A" w:rsidRPr="00B545A3" w:rsidRDefault="0099428B" w:rsidP="00E379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федеральными стандартами бухгалтерского учета государственных финансов, утвержденными приказами Минфина от 12.2016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256н, 257н, 258н, 259н, 260н (далее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соответственно СГС «Концептуальные основы бухучета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отчетности», СГС «Основные средства», СГС «Аренда», СГС «Обесценение активов», СГС «Представление бухгалтерской (финансовой) отчетности»),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30.12.2017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274н, 275н, 277н, 278н (далее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соответственно СГС «Учетная политика, оценочные значения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ошибки», СГС «События после отчетной даты», СГС «Информация 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связанных сторонах», СГС «Отчет 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движении денежных средств»),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27.02.2018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32н (далее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СГС «Доходы»),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28.02.2018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34н (далее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СГС «Непроизведенные активы»),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30.05.2018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122н, 124н (далее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соответственно СГС «Влияние изменений курсов иностранных валют», СГС «Резервы»),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07.12.2018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256н (далее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СГС «Запасы»),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29.06.2018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145н (далее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СГС «Долгосрочные договоры»),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15.11.2019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181н, 182н, 183н, 184н (далее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соответственно СГС «Нематериальные активы», СГС «Затраты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заимствованиям», СГС «Совместная деятельность», СГС «Выплаты персоналу»),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30.06.2020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129н (далее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СГС «Финансовые инструменты»), от 30.10.2020 № 254н (далее – СГС «Метод долевого участия»), от 16.12.2020 № 310н (далее – СГС «Биологические активы»).</w:t>
      </w:r>
    </w:p>
    <w:p w14:paraId="364B38AB" w14:textId="55A15689" w:rsidR="007F7C9A" w:rsidRPr="008B0156" w:rsidRDefault="008B0156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Используемые термины и сокращения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7040"/>
      </w:tblGrid>
      <w:tr w:rsidR="007F7C9A" w:rsidRPr="00B545A3" w14:paraId="2838BAC9" w14:textId="77777777" w:rsidTr="00D800C6">
        <w:trPr>
          <w:trHeight w:val="377"/>
        </w:trPr>
        <w:tc>
          <w:tcPr>
            <w:tcW w:w="1975" w:type="dxa"/>
            <w:noWrap/>
          </w:tcPr>
          <w:p w14:paraId="7EC9B82E" w14:textId="55621598" w:rsidR="007F7C9A" w:rsidRPr="00B545A3" w:rsidRDefault="008B0156" w:rsidP="00E3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</w:t>
            </w:r>
            <w:r w:rsidR="0099428B" w:rsidRPr="00B54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40" w:type="dxa"/>
            <w:noWrap/>
          </w:tcPr>
          <w:p w14:paraId="1BABC888" w14:textId="05AD3060" w:rsidR="007F7C9A" w:rsidRPr="00B545A3" w:rsidRDefault="008B0156" w:rsidP="00E3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Расшифровка</w:t>
            </w:r>
            <w:r w:rsidR="0099428B" w:rsidRPr="00B54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F7C9A" w:rsidRPr="00706DC5" w14:paraId="5CC6B656" w14:textId="77777777" w:rsidTr="008B0156">
        <w:tc>
          <w:tcPr>
            <w:tcW w:w="1975" w:type="dxa"/>
            <w:noWrap/>
          </w:tcPr>
          <w:p w14:paraId="23627F66" w14:textId="0A3B3034" w:rsidR="007F7C9A" w:rsidRPr="008B0156" w:rsidRDefault="008B0156" w:rsidP="00E379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Учреждение</w:t>
            </w:r>
          </w:p>
        </w:tc>
        <w:tc>
          <w:tcPr>
            <w:tcW w:w="7040" w:type="dxa"/>
            <w:noWrap/>
          </w:tcPr>
          <w:p w14:paraId="14BE1F62" w14:textId="67999872" w:rsidR="007F7C9A" w:rsidRPr="00B545A3" w:rsidRDefault="008B0156" w:rsidP="00E379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45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бюджетное учреждение социального обслуживания Ивановской области «Комсомольский центр социального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»</w:t>
            </w:r>
            <w:r w:rsidRPr="00B545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</w:p>
        </w:tc>
      </w:tr>
      <w:tr w:rsidR="007F7C9A" w:rsidRPr="00706DC5" w14:paraId="75FA15FD" w14:textId="77777777" w:rsidTr="008B0156">
        <w:tc>
          <w:tcPr>
            <w:tcW w:w="1975" w:type="dxa"/>
            <w:noWrap/>
          </w:tcPr>
          <w:p w14:paraId="4E4DE2E0" w14:textId="77777777" w:rsidR="007F7C9A" w:rsidRPr="00B545A3" w:rsidRDefault="0099428B" w:rsidP="00E3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A3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7040" w:type="dxa"/>
            <w:noWrap/>
          </w:tcPr>
          <w:p w14:paraId="1D0578DA" w14:textId="77777777" w:rsidR="007F7C9A" w:rsidRPr="00B545A3" w:rsidRDefault="0099428B" w:rsidP="00E379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1–17-е разряды номера счета в</w:t>
            </w:r>
            <w:r w:rsidRPr="00B54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 с</w:t>
            </w:r>
            <w:r w:rsidRPr="00B54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Рабочим планом счетов</w:t>
            </w:r>
          </w:p>
        </w:tc>
      </w:tr>
      <w:tr w:rsidR="007F7C9A" w:rsidRPr="00706DC5" w14:paraId="2F2461B8" w14:textId="77777777" w:rsidTr="008B0156">
        <w:tc>
          <w:tcPr>
            <w:tcW w:w="1975" w:type="dxa"/>
            <w:noWrap/>
          </w:tcPr>
          <w:p w14:paraId="162A801A" w14:textId="77777777" w:rsidR="007F7C9A" w:rsidRPr="00B545A3" w:rsidRDefault="0099428B" w:rsidP="00E3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A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40" w:type="dxa"/>
            <w:noWrap/>
          </w:tcPr>
          <w:p w14:paraId="77811C37" w14:textId="77777777" w:rsidR="007F7C9A" w:rsidRPr="00B545A3" w:rsidRDefault="0099428B" w:rsidP="00E379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54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зависимости от</w:t>
            </w:r>
            <w:r w:rsidRPr="00B54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того, в</w:t>
            </w:r>
            <w:r w:rsidRPr="00B54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каком разряде номера счета бухучета стоит обозначение:</w:t>
            </w:r>
            <w:r w:rsidRPr="00B5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—</w:t>
            </w:r>
            <w:r w:rsidRPr="00B54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18-й разряд</w:t>
            </w:r>
            <w:r w:rsidRPr="00B54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 код вида финансового обеспечения (деятельности);</w:t>
            </w:r>
            <w:r w:rsidRPr="00B5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—</w:t>
            </w:r>
            <w:r w:rsidRPr="00B54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26-й разряд</w:t>
            </w:r>
            <w:r w:rsidRPr="00B54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 соответствующая подстатья КОСГУ</w:t>
            </w:r>
          </w:p>
        </w:tc>
      </w:tr>
    </w:tbl>
    <w:p w14:paraId="32D2A0E0" w14:textId="2EE34941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Общие положения</w:t>
      </w:r>
      <w:r w:rsidRPr="00B545A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5572736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1. Бюджетный учет ведет бухгалтерия. Сотрудники бухгалтерии руководствуются в работе должностными инструкциями. Ответственным за ведение бухгалтерского учета в учреждении является главный бухгалтер.</w:t>
      </w:r>
    </w:p>
    <w:p w14:paraId="22C177C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часть 3 статьи 7 Закона от 06.12.2011 № 402-ФЗ, пункт 4 Инструкции к Единому плану счетов № 157н.</w:t>
      </w:r>
    </w:p>
    <w:p w14:paraId="731CECD3" w14:textId="18E3F87F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 Бюджетный учет ведет бухгалтерия учреждения. Каждое обособленное подразделение передает ей все первичные учетные документы, как полученные от контрагентов, так и сформированные его сотрудниками.</w:t>
      </w:r>
    </w:p>
    <w:p w14:paraId="37B64B3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3. Составы постоянно действующих комиссий утверждаются приказами руководителя учреждения.</w:t>
      </w:r>
    </w:p>
    <w:p w14:paraId="676F906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4.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</w:p>
    <w:p w14:paraId="3E03DE6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 9 СГС «Учетная политика, оценочные значения и ошибки».</w:t>
      </w:r>
    </w:p>
    <w:p w14:paraId="3578734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5.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14:paraId="68EB64C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пункты 17, 20, 32 СГС «Учетная политика, оценочные значения и ошибки».</w:t>
      </w:r>
    </w:p>
    <w:p w14:paraId="2985F50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. Технология составления, передачи документов для отражения в бухгалтерском учете</w:t>
      </w:r>
    </w:p>
    <w:p w14:paraId="13167D2B" w14:textId="226DD0D1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1. Бюджетный учет ведется в электронном виде с применением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программного продукта 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1С:</w:t>
      </w:r>
      <w:r w:rsidR="0037011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ПРЕДПРИЯТИЕ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CC89C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 6 Инструкции к Единому плану счетов № 157н.</w:t>
      </w:r>
    </w:p>
    <w:p w14:paraId="21CD6E4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14:paraId="610B95D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система электронного документооборота с территориальным органом Федерального казначейства;</w:t>
      </w:r>
    </w:p>
    <w:p w14:paraId="14805E5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передача бухгалтерской отчетности учредителю;</w:t>
      </w:r>
    </w:p>
    <w:p w14:paraId="1BAF94B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передача отчетности по налогам, сборам и иным обязательным платежам в инспекцию Федеральной налоговой службы;</w:t>
      </w:r>
    </w:p>
    <w:p w14:paraId="39E8B59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передача отчетности в отделение Фонда пенсионного и социального страхования;</w:t>
      </w:r>
    </w:p>
    <w:p w14:paraId="2F8AAFB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- размещение информации о деятельности учреждения на официальном сайте </w:t>
      </w:r>
      <w:r w:rsidRPr="00B545A3">
        <w:rPr>
          <w:rFonts w:ascii="Times New Roman" w:hAnsi="Times New Roman" w:cs="Times New Roman"/>
          <w:sz w:val="28"/>
          <w:szCs w:val="28"/>
        </w:rPr>
        <w:t>bus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45A3">
        <w:rPr>
          <w:rFonts w:ascii="Times New Roman" w:hAnsi="Times New Roman" w:cs="Times New Roman"/>
          <w:sz w:val="28"/>
          <w:szCs w:val="28"/>
        </w:rPr>
        <w:t>gov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45A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45A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6845EE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Сдача бухгалтерской (финансовой) отчетности — в 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Свод-СМАРТ.</w:t>
      </w:r>
    </w:p>
    <w:p w14:paraId="4F3A29DF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Документы о приемке, универсальный передаточный документ или счет-фактура от контрагентов (поставщиков, исполнителей, подрядчиков), принимаются к учету в электронном виде, подписанные электронной цифровой подписью (далее - ЭП) в ЕИС «Закупки». Правом подписи указанных документов обладают сотрудники, перечень которых утверждается приказом руководителя.</w:t>
      </w:r>
    </w:p>
    <w:p w14:paraId="05653B63" w14:textId="77777777" w:rsidR="007F7C9A" w:rsidRPr="00B545A3" w:rsidRDefault="0099428B" w:rsidP="00E3792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Обмен финансовыми и другими документами с территориальным органом Федерального казначейства осуществляется </w:t>
      </w:r>
      <w:r w:rsidRPr="008B015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системе удаленного финансового документооборота органов Федерального казначейства — СУФД-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online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.</w:t>
      </w:r>
    </w:p>
    <w:p w14:paraId="17A4039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14:paraId="0A2B257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4. В целях обеспечения сохранности электронных данных бухгалтерского учета и отчетности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производится сохранение резервных копий базы бухгалтерской программы:</w:t>
      </w:r>
    </w:p>
    <w:p w14:paraId="3448AC4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на сервере ежедневно;</w:t>
      </w:r>
    </w:p>
    <w:p w14:paraId="63070C0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на внешний носитель информации - по итогам квартала и отчетного года после сдачи отчетности;</w:t>
      </w:r>
    </w:p>
    <w:p w14:paraId="2064F3EF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по итогам каждого календарного месяца распечатываются бумажные копии электронных бухгалтерских регистров и подшиваются в отдельные папки в хронологическом порядке;</w:t>
      </w:r>
    </w:p>
    <w:p w14:paraId="5BEEE2A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Правила документооборота</w:t>
      </w:r>
    </w:p>
    <w:p w14:paraId="767AF24B" w14:textId="0FE718A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1. Порядок передачи первичных учетных документов для отражения в бухгалтерском учете установлены в графике документооборота (</w:t>
      </w:r>
      <w:r w:rsidR="00E37920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Pr="008B015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риложение 21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к настоящей учетной политике).</w:t>
      </w:r>
    </w:p>
    <w:p w14:paraId="65AE133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Основание: пункт 22 СГС «Концептуальные основы бухучета и отчетности», подпункт «д» пункта 9 СГС «Учетная политика, оценочные значения и ошибки».</w:t>
      </w:r>
    </w:p>
    <w:p w14:paraId="62241B71" w14:textId="77777777" w:rsidR="007F7C9A" w:rsidRPr="00B545A3" w:rsidRDefault="0099428B" w:rsidP="00E3792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2. 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течение 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трех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рабочих дней со дня оформления, но не позднее последнего рабочего дня месяца, в котором факт хозяйственной жизни произошел.</w:t>
      </w:r>
    </w:p>
    <w:p w14:paraId="1E3D9E9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учреждения.</w:t>
      </w:r>
    </w:p>
    <w:p w14:paraId="3CF8ABF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14:paraId="2AEAF32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1, подпункты «г», «ж» пункта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6 приложения № 2 к СГС «Учетная политика, оценочные значения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127F351A" w14:textId="13A31001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3. При проведении хозяйственных операций используются унифицированные документы. Если для оформления хозяйственных операций не</w:t>
      </w:r>
      <w:r w:rsidR="008B01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предусмотрены унифицированные документы, используются:</w:t>
      </w:r>
    </w:p>
    <w:p w14:paraId="3524EBA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самостоятельно разработанные формы, которые приведены в приложении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5;</w:t>
      </w:r>
    </w:p>
    <w:p w14:paraId="647245C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унифицированные формы, дополненные необходимыми реквизитами.</w:t>
      </w:r>
    </w:p>
    <w:p w14:paraId="0EEAEB4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Инструкции к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157н, 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пункты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25–26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отчетности», подпункт «г» пункта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«Учетная политика, оценочные значения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ошибки», подпункт «а» пункта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6 приложения № 2 к данному стандарту.</w:t>
      </w:r>
    </w:p>
    <w:p w14:paraId="65501D43" w14:textId="32B2AA1F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4. Для отражения в бухгалтерском учете принимаются документы, которые проверены сотрудниками бухгалтерии в соответствии с </w:t>
      </w:r>
      <w:r w:rsidR="0070441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оложением о внутреннем финансовом контроле (</w:t>
      </w:r>
      <w:r w:rsidR="00E37920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Pr="008B015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риложение 11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). Документы, оформленные с нарушением, бухгалтерия к учету не принимает.</w:t>
      </w:r>
    </w:p>
    <w:p w14:paraId="4D7F8ED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Инструкции к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157н,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отчетности», подпункт «з» пункты 1,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6 приложения № 2 к СГС «Учетная политика, оценочные значения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3196F551" w14:textId="4765A478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5. Право подписи учетных документов предоставлено сотрудникам, занимающим должности, перечисленные в </w:t>
      </w:r>
      <w:r w:rsidR="0070441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риложении 6. </w:t>
      </w:r>
      <w:proofErr w:type="spellStart"/>
      <w:r w:rsidRPr="00B545A3">
        <w:rPr>
          <w:rFonts w:ascii="Times New Roman" w:hAnsi="Times New Roman" w:cs="Times New Roman"/>
          <w:sz w:val="28"/>
          <w:szCs w:val="28"/>
          <w:lang w:val="ru-RU"/>
        </w:rPr>
        <w:t>Пофамильный</w:t>
      </w:r>
      <w:proofErr w:type="spellEnd"/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список сотрудников, имеющих право подписи, утверждается отдельным приказом руководителя.</w:t>
      </w:r>
    </w:p>
    <w:p w14:paraId="074DF4E7" w14:textId="0EA03D7F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Инструкции к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157н,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="001225F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риложения № 2 к СГС «Учетная политика, оценочные значения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54B8F88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6.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случаях:</w:t>
      </w:r>
    </w:p>
    <w:p w14:paraId="5723AFE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учет имущества;</w:t>
      </w:r>
    </w:p>
    <w:p w14:paraId="0F21299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начисление доходов;</w:t>
      </w:r>
    </w:p>
    <w:p w14:paraId="0645171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исправление ошибок;</w:t>
      </w:r>
    </w:p>
    <w:p w14:paraId="23939EA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По длящимся и повторяющимся операциям документы оформляются с периодичностью один раз в месяц.</w:t>
      </w:r>
    </w:p>
    <w:p w14:paraId="713A499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7. Все документы бухгалтерского учета формируются на русском языке. При поступлении документов на иностранном языке построчный перевод таких документов на русский язык осуществляется сотрудником учреждения. Переводы составляются на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отдельном документе, заверяются подписью сотрудника, составившего перевод,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прикладываются к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первичным документам.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14:paraId="6425959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Если документы на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иностранном языке составлены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типовой форме (идентичны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количеству граф, их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названию, расшифровке работ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отличаются только суммой), то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отношении их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постоянных показателей достаточно однократного перевода на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русский язык. Впоследствии переводить нужно только изменяющиеся показатели данного первичного документа.</w:t>
      </w:r>
    </w:p>
    <w:p w14:paraId="10E8D88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отчетности»,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7 приложения № 2 к СГС «Учетная политика, оценочные значения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4FC7E45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8. В каждом первичном документе при создании указывается дата создания. Порядковый номер документа указывается при необходимости – если нумерация предусмотрена формой документа.</w:t>
      </w:r>
    </w:p>
    <w:p w14:paraId="428F14D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Если дата составления первичного документа или дата его подписания отличается от даты (периода) совершения факта хозяйственной жизни, в составе обязательных реквизитов такого документа отражается дата или период совершения факта хозяйственной жизни.</w:t>
      </w:r>
    </w:p>
    <w:p w14:paraId="061FBABA" w14:textId="282AD548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Если в первичный учетный документ включены реквизиты из другого документа-основания, в первичном документ</w:t>
      </w:r>
      <w:r w:rsidR="00D80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к указывается информация, позволяющая идентифицировать соответствующий документ-основание.</w:t>
      </w:r>
    </w:p>
    <w:p w14:paraId="0A4B28A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7 приложения № 2 к СГС «Учетная политика, оценочные значения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006308D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9. Формирование электронных регистров бухгалтерского учета осуществляется в следующем порядке:</w:t>
      </w:r>
    </w:p>
    <w:p w14:paraId="72565A0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в регистрах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хронологическом порядке систематизируются первичные (сводные) учетные документы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датам совершения операций, дате принятия к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учету первичного документа;</w:t>
      </w:r>
    </w:p>
    <w:p w14:paraId="75C95E9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Журнал операций (ф.0509213) по всем забалансовым счетам формируется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ежемесячно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случае, если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отчетном 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месяце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были обороты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счету;</w:t>
      </w:r>
    </w:p>
    <w:p w14:paraId="493DD198" w14:textId="4B25FE3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инвентарная карточка учета основных средств оформляется при принятии объекта к</w:t>
      </w:r>
      <w:r w:rsidR="008B01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учету,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мере внесения изменений (данных 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переоценке, модернизации, реконструкции, консервации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пр.)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при выбытии. При отсутствии указанных событий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ежегодно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последний рабочий день 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года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со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сведениями 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начисленной амортизации;</w:t>
      </w:r>
    </w:p>
    <w:p w14:paraId="639E83DE" w14:textId="0B965655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инвентарная карточка группового учета основных средств оформляется при принятии объектов к</w:t>
      </w:r>
      <w:r w:rsidR="008B01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учету,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мере внесения изменений (данных 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переоценке, модернизации, реконструкции, консервации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пр.)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при выбытии;</w:t>
      </w:r>
    </w:p>
    <w:p w14:paraId="5335B8B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- опись инвентарных карточек по учету основных средств, инвентарный список основных средств, реестр карточек заполняются 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ежегодно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последний день 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года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EFBE88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- журналы операций, главная книга заполняются 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ежемесячно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141E5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другие регистры, неуказанные выше, заполняются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мере необходимости, если иное не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установлено законодательством РФ.</w:t>
      </w:r>
    </w:p>
    <w:p w14:paraId="6BDBE7C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Основание: пункты 11, 167 Инструкции к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157н, Методические указания, утвержденные приказом Минфина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30.03.2015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52н.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6E56F19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10. Журнал операций расчетов по оплате труда, денежному довольствию и стипендиям (ф.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0504071) ведется раздельно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кодам финансового обеспечения деятельности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раздельно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счетам:</w:t>
      </w:r>
    </w:p>
    <w:p w14:paraId="188002D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на счетах 302.11 и 302.13 - по зарплате;</w:t>
      </w:r>
    </w:p>
    <w:p w14:paraId="01FA57E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на счетах 302.12 и 302.14 - по несоциальным выплатам;</w:t>
      </w:r>
    </w:p>
    <w:p w14:paraId="7C0B6300" w14:textId="6B42B154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на счетах 302.66 и 302.67 - по пособиям и компенсациям сотрудникам;</w:t>
      </w:r>
    </w:p>
    <w:p w14:paraId="5BE203A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на счете 302.96 - по иным выплатам;</w:t>
      </w:r>
    </w:p>
    <w:p w14:paraId="08B2991A" w14:textId="60B754D5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11. Журналам операций присваиваются номера согласно </w:t>
      </w:r>
      <w:r w:rsidR="001225F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B0156">
        <w:rPr>
          <w:rFonts w:ascii="Times New Roman" w:hAnsi="Times New Roman" w:cs="Times New Roman"/>
          <w:sz w:val="28"/>
          <w:szCs w:val="28"/>
          <w:lang w:val="ru-RU"/>
        </w:rPr>
        <w:t>риложению 7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A82AD9" w14:textId="184EAFB2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журналам прилагаются первичные учетные документы согласно </w:t>
      </w:r>
      <w:r w:rsidR="001225F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B0156">
        <w:rPr>
          <w:rFonts w:ascii="Times New Roman" w:hAnsi="Times New Roman" w:cs="Times New Roman"/>
          <w:sz w:val="28"/>
          <w:szCs w:val="28"/>
          <w:lang w:val="ru-RU"/>
        </w:rPr>
        <w:t>риложению 8.</w:t>
      </w:r>
    </w:p>
    <w:p w14:paraId="3C80ADB6" w14:textId="4D9EB7D0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12. Документы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бухгалтерского учета составляются в форме электронного документа, подписанного квалифицированной электронной подписью. Исключение – оформление документов в структурных подразделениях, в которых нет компьютеров, программных средств или интернета, </w:t>
      </w:r>
      <w:r w:rsidR="008B0156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для оформления электронных документов. В этих случаях документ может быть составлен:</w:t>
      </w:r>
    </w:p>
    <w:p w14:paraId="2F94E1A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на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бумажном носителе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заверен собственноручной подписью;</w:t>
      </w:r>
    </w:p>
    <w:p w14:paraId="3DD9423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автоматически – с применением программных средств посредством формирования электронного образа бумажного документа, содержащего обязательные реквизиты, предусмотренные формой документа и собственноручного подписания документа на бумажном носителе.</w:t>
      </w:r>
    </w:p>
    <w:p w14:paraId="6F52989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Для передачи в бухгалтерию изготавливаются скан-копии документов с собственноручными подписями – бумажных или автоматически сформированных. Скан-копии изготавливает, подписывает ЭП и несет ответственность за соответствие подлиннику документа сотрудник, составивший соответствующий подлинник.</w:t>
      </w:r>
    </w:p>
    <w:p w14:paraId="4EB5B00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пункты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10, 12 приложения № 2 к СГС «Учетная политика, оценочные значения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2B2ED316" w14:textId="5E586AAA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13. По требованию контролирующих ведомств первичные документы представляются в электронном виде. При невозможности ведомства получить документ в</w:t>
      </w:r>
      <w:r w:rsidR="0034618C"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электронном виде копии электронных первичных документов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регистров бухгалтерского учета распечатываются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бумажном носителе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заверяются руководителем собственноручной подписью.</w:t>
      </w:r>
    </w:p>
    <w:p w14:paraId="3E64C4F7" w14:textId="75F8BBB5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="00122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заверения.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br/>
        <w:t xml:space="preserve"> При заверении многостраничного документа заверяется копия каждого листа.</w:t>
      </w:r>
    </w:p>
    <w:p w14:paraId="3AE506A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часть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статьи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Закона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06.12.2011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402-ФЗ,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Инструкции к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157н,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отчетности», Методические указания, утвержденные приказом Минфина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30.03.2015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52н, статья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Закона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06.04.2011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63-ФЗ.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7F3C329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14. Электронные документы, подписанные квалифицированной электронной подписью, хранятся</w:t>
      </w:r>
    </w:p>
    <w:p w14:paraId="436DBE7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на сервере;</w:t>
      </w:r>
    </w:p>
    <w:p w14:paraId="6430E5EC" w14:textId="75F8A17F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15. При необходимости изготовления бумажных копий электронных документов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системе электронного документооборота </w:t>
      </w:r>
      <w:r w:rsidR="0034618C"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ОБУСО «Комсомольский ЦСО»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,</w:t>
      </w:r>
      <w:r w:rsidRPr="008B01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с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указанием сведений 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сертификате электронной подписи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кому выдан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срок действия. Дополнительно сотрудник бухгалтерии, ответственный за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обработку документа, ведение регистра, ставит надпись «Копия верна», дату распечатки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свою подпись.</w:t>
      </w:r>
    </w:p>
    <w:p w14:paraId="42F170E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отчетности».</w:t>
      </w:r>
    </w:p>
    <w:p w14:paraId="4384B2B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16. В деятельности учреждения используются следующие бланки строгой отчетности:</w:t>
      </w:r>
    </w:p>
    <w:p w14:paraId="54C9192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18. Особенности применения первичных документов:</w:t>
      </w:r>
    </w:p>
    <w:p w14:paraId="41D6E4F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18.1. При ремонте нового оборудования, неисправность которого была выявлена при монтаже, составляется Акт 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выявленных дефектах оборудования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форме № ОС-16 (ф.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0306008).</w:t>
      </w:r>
    </w:p>
    <w:p w14:paraId="6AE6BBB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18.2. Табель учета использования рабочего времени (ф. 0504421) ведется путем отражения фактических затрат рабочего времени. В графах 20 и 37 указываются итоговые данные явок.</w:t>
      </w:r>
    </w:p>
    <w:p w14:paraId="30BBFFD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Табель учета использования рабочего времени (ф. 0504421) дополнен условными обозначениями.</w:t>
      </w:r>
    </w:p>
    <w:p w14:paraId="5EC57E3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ОВ - Дополнительные выходные дни (оплачиваемые);</w:t>
      </w:r>
    </w:p>
    <w:p w14:paraId="59870F5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ЗС - Заключение под стражу</w:t>
      </w:r>
    </w:p>
    <w:p w14:paraId="2D63776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Д - Дополнительный оплачиваемый выходной день для прохождения диспансеризации</w:t>
      </w:r>
    </w:p>
    <w:p w14:paraId="5BE7C61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НОД - Нерабочий оплачиваемый день</w:t>
      </w:r>
    </w:p>
    <w:p w14:paraId="65A731E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ВВ - Выходные за вакцинацию с сохранением заработной платы;</w:t>
      </w:r>
    </w:p>
    <w:p w14:paraId="5A31503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ПД - Приостановка действия трудового договора в связи с мобилизацией сотрудника;</w:t>
      </w:r>
    </w:p>
    <w:p w14:paraId="30DE3E45" w14:textId="5CFE9202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Расширено применение буквенного кода «Г»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«Выполнение государственных обязанностей»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—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вызову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военкомат на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военные сборы,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вызову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суд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другие госорганы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качестве свидетеля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пр.).</w:t>
      </w:r>
    </w:p>
    <w:p w14:paraId="5907A81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18.3. Расчеты по заработной плате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другим выплатам оформляются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Расчетной ведомости (ф.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0504402)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Платежной ведомости (ф.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0504403).</w:t>
      </w:r>
    </w:p>
    <w:p w14:paraId="15C78D9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18.4. При временном переводе работников на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удаленный режим работы обмен документами, которые оформляются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бумажном виде, разрешается осуществлять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электронной почте, в том числе посредством передачи скан-копий.</w:t>
      </w:r>
    </w:p>
    <w:p w14:paraId="238E8AA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Скан-копия первичного документа изготавливается сотрудником, ответственным за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факт хозяйственной жизни,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сроки, которые установлены графиком документооборота. Скан-копия направляется сотруднику, уполномоченному на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согласование,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графиком документооборота. Согласованием считается возврат электронного письма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получателя к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отправителю со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скан-копией подписанного документа.</w:t>
      </w:r>
    </w:p>
    <w:p w14:paraId="2E6B05F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После окончания режима удаленной работы первичные документы, оформленные посредством обмена скан-копий, распечатываются на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бумажном носителе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подписываются собственноручной подписью ответственных лиц.</w:t>
      </w:r>
    </w:p>
    <w:p w14:paraId="2E6AEA5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18.5. Учреждение применяет путевой лист, форма которого </w:t>
      </w:r>
      <w:proofErr w:type="gramStart"/>
      <w:r w:rsidRPr="00B545A3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приложении 5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к учетной политике. Путевые листы регистрируются в бумажном журнале учета движения путевых листов, который учреждение ведет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по унифицированной форме № 8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(утв. постановлением Госкомстата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от 28.11.1997 № 78). Нумерация путевых листов ведется в простом хронологическом порядке, начиная с 1 января каждого следующего года.</w:t>
      </w:r>
    </w:p>
    <w:p w14:paraId="56ABC65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Федеральный закон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06.03.2022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39-ФЗ.</w:t>
      </w:r>
    </w:p>
    <w:p w14:paraId="16E407A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Информация о лицензии на медицинский осмотр в сведениях о медосмотре не указывается.</w:t>
      </w:r>
    </w:p>
    <w:p w14:paraId="4506D05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Путевой лист оформляется:</w:t>
      </w:r>
    </w:p>
    <w:p w14:paraId="31743DD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на один день – при коротких рейсах или перевозках в рамках одного дня;</w:t>
      </w:r>
    </w:p>
    <w:p w14:paraId="5374B0C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длительность рейса – для регулярных перевозок – если срок рейса превышает один день;</w:t>
      </w:r>
    </w:p>
    <w:p w14:paraId="3EAE961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период – месяц или неделю – для нерегулярных перевозок независимо от продолжительности рейса.</w:t>
      </w:r>
    </w:p>
    <w:p w14:paraId="4ABFC08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Также учреждение может оформить два путевых листа на один автомобиль, если в рейс отправляют двух водителей – по одному путевому листу на каждого водителя. Решение о количестве путевых листов и сроке их действия принимает главный механик.</w:t>
      </w:r>
    </w:p>
    <w:p w14:paraId="3948BC6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9 приложения № 2 к СГС «Учетная политика, оценочные значения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367177D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19. Сотрудник, ответственный за оформление расчетных листков, передает лично в руки на бумаге каждому сотруднику расчетный листок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день выдачи зарплаты за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вторую половину месяца.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3A0F4F9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План счетов</w:t>
      </w:r>
    </w:p>
    <w:p w14:paraId="786C4D0E" w14:textId="15A790E2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1. Бюджетный учет ведется с использованием Рабочего плана счетов (</w:t>
      </w:r>
      <w:r w:rsidR="00A9693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B0156">
        <w:rPr>
          <w:rFonts w:ascii="Times New Roman" w:hAnsi="Times New Roman" w:cs="Times New Roman"/>
          <w:sz w:val="28"/>
          <w:szCs w:val="28"/>
          <w:lang w:val="ru-RU"/>
        </w:rPr>
        <w:t>риложение 10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), разработанного в соответствии с Инструкцией к Единому плану счетов № 157н, Инструкцией № 162н.</w:t>
      </w:r>
    </w:p>
    <w:p w14:paraId="6DD51B0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пункты 2 и 6 Инструкции к Единому плану счетов № 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14:paraId="237BC36D" w14:textId="0B0375FA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Кроме забалансовых счетов, утвержденных в Инструкции к Единому плану счетов № 157н, учреждение применяет дополнительные забалансовые счета, утвержденные в Рабочем плане счетов (</w:t>
      </w:r>
      <w:r w:rsidR="00A9693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B0156">
        <w:rPr>
          <w:rFonts w:ascii="Times New Roman" w:hAnsi="Times New Roman" w:cs="Times New Roman"/>
          <w:sz w:val="28"/>
          <w:szCs w:val="28"/>
          <w:lang w:val="ru-RU"/>
        </w:rPr>
        <w:t>риложении 10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E04F04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 332 Инструкции к Единому плану счетов № 157н, пункт 19 СГС «Концептуальные основы бухучета и отчетности».</w:t>
      </w:r>
    </w:p>
    <w:p w14:paraId="7E81EEA3" w14:textId="77777777" w:rsidR="007F7C9A" w:rsidRPr="00B545A3" w:rsidRDefault="0099428B" w:rsidP="00E37920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B545A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Методика ведения бухгалтерского учета, оценки отдельных видов имущества и</w:t>
      </w:r>
      <w:r w:rsidRPr="00B545A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обязательств</w:t>
      </w:r>
    </w:p>
    <w:p w14:paraId="59ACDB2C" w14:textId="77777777" w:rsidR="007F7C9A" w:rsidRPr="00B545A3" w:rsidRDefault="0099428B" w:rsidP="00E37920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Общие положения</w:t>
      </w:r>
    </w:p>
    <w:p w14:paraId="57611FD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1.1. Для случаев, которые не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установлены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федеральных стандартах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учреждения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поступлению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выбытию активов.</w:t>
      </w:r>
    </w:p>
    <w:p w14:paraId="440F7AC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отчетности».</w:t>
      </w:r>
    </w:p>
    <w:p w14:paraId="20E6384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1.2.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случае если для показателя, необходимого для ведения бухгалтерского учета, не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установлен метод оценки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законодательстве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настоящей учетной политике, то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величина оценочного показателя определяется профессиональным суждением главного бухгалтера.</w:t>
      </w:r>
    </w:p>
    <w:p w14:paraId="3B09CBA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«Учетная политика, оценочные значения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01D72ABA" w14:textId="02D4FD46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1.3. Принятие к учету основных средства, нематериальных и непроизведенных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Решения о признании объектов НФА (ф. 0510441). При этом формирование дополнительных документов, в частности Акта</w:t>
      </w:r>
      <w:r w:rsidRPr="00B545A3">
        <w:rPr>
          <w:rFonts w:ascii="Times New Roman" w:hAnsi="Times New Roman" w:cs="Times New Roman"/>
          <w:strike/>
          <w:sz w:val="28"/>
          <w:szCs w:val="28"/>
          <w:lang w:val="ru-RU"/>
        </w:rPr>
        <w:t xml:space="preserve">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приема-передачи объектов нефинансовых активов (ф. 051044</w:t>
      </w:r>
      <w:r w:rsidR="00A9693F">
        <w:rPr>
          <w:rFonts w:ascii="Times New Roman" w:hAnsi="Times New Roman" w:cs="Times New Roman"/>
          <w:sz w:val="28"/>
          <w:szCs w:val="28"/>
          <w:lang w:val="ru-RU"/>
        </w:rPr>
        <w:t xml:space="preserve">8),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 этом случае не требуется.</w:t>
      </w:r>
    </w:p>
    <w:p w14:paraId="368EDF9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Основные средства</w:t>
      </w:r>
    </w:p>
    <w:p w14:paraId="22254CC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2.1. Учреждение учитывает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составе основных средств материальные объекты имущества, независимо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стоимости, со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сроком полезного использования более 12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месяцев, 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также%</w:t>
      </w:r>
    </w:p>
    <w:p w14:paraId="0C0018E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калькуляторы;</w:t>
      </w:r>
    </w:p>
    <w:p w14:paraId="7AC769B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2.2.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ожидаемого использования:</w:t>
      </w:r>
    </w:p>
    <w:p w14:paraId="730B093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объекты библиотечного фонда;</w:t>
      </w:r>
    </w:p>
    <w:p w14:paraId="096E925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мебель для кабинета: столы, стулья, стеллажи, шкафы, полки;</w:t>
      </w:r>
    </w:p>
    <w:p w14:paraId="71F13FD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системные блоки;</w:t>
      </w:r>
    </w:p>
    <w:p w14:paraId="4F2BF1D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мониторы;</w:t>
      </w:r>
    </w:p>
    <w:p w14:paraId="63E9254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компьютерные мыши;</w:t>
      </w:r>
    </w:p>
    <w:p w14:paraId="02474D9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клавиатуры;</w:t>
      </w:r>
    </w:p>
    <w:p w14:paraId="0479447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колонки;</w:t>
      </w:r>
    </w:p>
    <w:p w14:paraId="3B439D0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микрофоны;</w:t>
      </w:r>
    </w:p>
    <w:p w14:paraId="2BEC480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веб-камеры;</w:t>
      </w:r>
    </w:p>
    <w:p w14:paraId="22937F4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считается существенной стоимость до </w:t>
      </w:r>
      <w:r w:rsidRPr="005C3CA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20</w:t>
      </w:r>
      <w:r w:rsidRPr="005C3C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5C3CA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000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руб.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один имущественный объект. Необходимость объединения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конкретный перечень объединяемых объектов определяет комиссия учреждения по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поступлению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выбытию активов.</w:t>
      </w:r>
    </w:p>
    <w:p w14:paraId="0F864E4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 10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14:paraId="2E7626A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2.3.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Каждому инвентарному объекту, кроме объектов стоимостью до 10 000 руб. включительно, присваивается уникальный инвентарный номер из 12 знаков:</w:t>
      </w:r>
    </w:p>
    <w:p w14:paraId="05B5B03C" w14:textId="77777777" w:rsidR="007F7C9A" w:rsidRPr="005C3CAC" w:rsidRDefault="0099428B" w:rsidP="00E3792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A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— 1-й разряд — код вида финансового обеспечения;</w:t>
      </w:r>
    </w:p>
    <w:p w14:paraId="26369FED" w14:textId="77777777" w:rsidR="007F7C9A" w:rsidRPr="005C3CAC" w:rsidRDefault="0099428B" w:rsidP="00E3792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C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— 2–4-е разряды — коды синтетического счета;</w:t>
      </w:r>
    </w:p>
    <w:p w14:paraId="18A20E6F" w14:textId="77777777" w:rsidR="007F7C9A" w:rsidRPr="005C3CAC" w:rsidRDefault="0099428B" w:rsidP="00E3792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C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— 5–6-е разряды — коды аналитического счета;</w:t>
      </w:r>
    </w:p>
    <w:p w14:paraId="1C1068CE" w14:textId="77777777" w:rsidR="007F7C9A" w:rsidRPr="00B545A3" w:rsidRDefault="0099428B" w:rsidP="00E3792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C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— 7–12-е разряды — порядковый номер объекта в группе (000001–999999).</w:t>
      </w:r>
    </w:p>
    <w:p w14:paraId="3C916E5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средства»,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Инструкции к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157н.</w:t>
      </w:r>
    </w:p>
    <w:p w14:paraId="3241FE3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2.4. Присвоенный объекту инвентарный номер обозначается:</w:t>
      </w:r>
    </w:p>
    <w:p w14:paraId="28C1F67F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путем нанесения номера на инвентарный объект краской или водостойким маркером;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341A254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В случае если объект является сложным (комплексом конструктивно сочлененных предметов), инвентарный номер обозначается на каждом составляющем элементе тем же способом, что и на сложном объекте.</w:t>
      </w:r>
    </w:p>
    <w:p w14:paraId="6A15D988" w14:textId="2616FD2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2.5.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="005E0CB6">
        <w:rPr>
          <w:rFonts w:ascii="Times New Roman" w:hAnsi="Times New Roman" w:cs="Times New Roman"/>
          <w:sz w:val="28"/>
          <w:szCs w:val="28"/>
          <w:lang w:val="ru-RU"/>
        </w:rPr>
        <w:t>выбываемых</w:t>
      </w:r>
      <w:proofErr w:type="spellEnd"/>
      <w:r w:rsidRPr="00B545A3">
        <w:rPr>
          <w:rFonts w:ascii="Times New Roman" w:hAnsi="Times New Roman" w:cs="Times New Roman"/>
          <w:sz w:val="28"/>
          <w:szCs w:val="28"/>
          <w:lang w:val="ru-RU"/>
        </w:rPr>
        <w:t>) составных частей.</w:t>
      </w:r>
    </w:p>
    <w:p w14:paraId="6347191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14:paraId="399A434C" w14:textId="74C26E0B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2.6. В случае частичной ликвидации или </w:t>
      </w:r>
      <w:proofErr w:type="spellStart"/>
      <w:r w:rsidR="005E0CB6">
        <w:rPr>
          <w:rFonts w:ascii="Times New Roman" w:hAnsi="Times New Roman" w:cs="Times New Roman"/>
          <w:sz w:val="28"/>
          <w:szCs w:val="28"/>
          <w:lang w:val="ru-RU"/>
        </w:rPr>
        <w:t>разукомплектации</w:t>
      </w:r>
      <w:proofErr w:type="spellEnd"/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объекта основного средства, если стоимость ликвидируемых (разукомплектованных) частей не выделена в документах поставщика,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стоимость таких частей определяется пропорционально следующему показателю (в порядке убывания важности):</w:t>
      </w:r>
    </w:p>
    <w:p w14:paraId="6E14A06F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площади;</w:t>
      </w:r>
    </w:p>
    <w:p w14:paraId="285BBCC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объему;</w:t>
      </w:r>
    </w:p>
    <w:p w14:paraId="626530D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весу;</w:t>
      </w:r>
    </w:p>
    <w:p w14:paraId="5F0EDA0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иному показателю, установленному комиссией по поступлению и выбытию активов.</w:t>
      </w:r>
    </w:p>
    <w:p w14:paraId="57CF346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2.7.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</w:t>
      </w:r>
      <w:proofErr w:type="spellStart"/>
      <w:r w:rsidRPr="00B545A3">
        <w:rPr>
          <w:rFonts w:ascii="Times New Roman" w:hAnsi="Times New Roman" w:cs="Times New Roman"/>
          <w:sz w:val="28"/>
          <w:szCs w:val="28"/>
          <w:lang w:val="ru-RU"/>
        </w:rPr>
        <w:t>дооборудований</w:t>
      </w:r>
      <w:proofErr w:type="spellEnd"/>
      <w:r w:rsidRPr="00B545A3">
        <w:rPr>
          <w:rFonts w:ascii="Times New Roman" w:hAnsi="Times New Roman" w:cs="Times New Roman"/>
          <w:sz w:val="28"/>
          <w:szCs w:val="28"/>
          <w:lang w:val="ru-RU"/>
        </w:rPr>
        <w:t>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</w:t>
      </w:r>
    </w:p>
    <w:p w14:paraId="431A48E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14:paraId="626BBEE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2.8.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Амортизация на все объекты основных средств начисляется линейным методом в соответствии со сроками полезного использования.</w:t>
      </w:r>
    </w:p>
    <w:p w14:paraId="5A88715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пункты 36, 37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14:paraId="3F7148B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2.9. В случаях, когда установлены одинаковые сроки полезного использования и 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</w:p>
    <w:p w14:paraId="77FF3EB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14:paraId="1616C39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2.10. На дату переоценки остаточная стоимость объекта пересчитывается до переоцененной стоимости актива. При этом накопленная амортизация относится на уменьшение балансовой стоимости (по кредиту счета 101) и увеличение остаточной стоимости (по дебету счета 101) на суммы дооценки ее до справедливой стоимости. С момента переоценки амортизация начисляется на оставшийся срок полезного использования по той же норме, что и до переоценки.</w:t>
      </w:r>
    </w:p>
    <w:p w14:paraId="025A0CC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14:paraId="53A8625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2.11. Срок полезного использования объектов основных средств устанавливает комиссия по поступлению и выбытию в соответствии с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пунктом 35 СГС «Основные средства». Состав комиссии по поступлению и выбытию активов установлен в </w:t>
      </w:r>
      <w:r w:rsidRPr="005E0C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приложении 1 настоящей Учетной политики.</w:t>
      </w:r>
    </w:p>
    <w:p w14:paraId="7DD0903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2.12. Основные средства стоимостью до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руб. включительно, находящиеся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эксплуатации, учитываются на забалансовом счете 21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по балансовой стоимости.</w:t>
      </w:r>
    </w:p>
    <w:p w14:paraId="4539C08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средства»,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373 Инструкции к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157н.</w:t>
      </w:r>
    </w:p>
    <w:p w14:paraId="539C1BE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2.13. Локально-вычислительная сеть (ЛВС), охранно-пожарная сигнализация (ОПС) и другие единые функционирующие системы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как отдельные инвентарные объекты не учитываются. Отдельные элементы ЛВС и ОПС, которые соответствуют критериям основных средств, установленным СГС «Основные средства», учитываются как отдельные основные средства.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26E7B92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Информация о единых функционирующих системах (сигнализаций, систем видеонаблюдения, речевого оповещения, локально-вычислительных сетей и других), установленных в зданиях и сооружениях, указывается в инвентарной карточке здания, сооружения.</w:t>
      </w:r>
      <w:r w:rsidRPr="00B545A3">
        <w:rPr>
          <w:rFonts w:ascii="Times New Roman" w:hAnsi="Times New Roman" w:cs="Times New Roman"/>
          <w:sz w:val="28"/>
          <w:szCs w:val="28"/>
        </w:rPr>
        <w:t>  </w:t>
      </w:r>
    </w:p>
    <w:p w14:paraId="22B7ACA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2.14. 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14:paraId="7B67F43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Нематериальные активы</w:t>
      </w:r>
    </w:p>
    <w:p w14:paraId="5E11930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3.1. Амортизация на все объекты нематериальных активов начисляется линейным методом в соответствии со сроками полезного использования.</w:t>
      </w:r>
    </w:p>
    <w:p w14:paraId="6341C59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пункты 30, 31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«Нематериальные активы».</w:t>
      </w:r>
    </w:p>
    <w:p w14:paraId="6D46E49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14:paraId="53BD26F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14:paraId="1A8B9F2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конфиденциальности не установлен, в учете возникает объект НМА с неопределенным сроком полезного использования.</w:t>
      </w:r>
    </w:p>
    <w:p w14:paraId="796660F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</w:t>
      </w:r>
      <w:r w:rsidRPr="005E0C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10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14:paraId="67A2682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Непроизведенные активы</w:t>
      </w:r>
    </w:p>
    <w:p w14:paraId="5C826F3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забалансовом счете 02 «Материальные ценности, принятые на хранение».</w:t>
      </w:r>
    </w:p>
    <w:p w14:paraId="12F1830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 7 СГС «Непроизведенные активы».</w:t>
      </w:r>
    </w:p>
    <w:p w14:paraId="563C423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4.2. Справедливая стоимость земельного участка, впервые вовлекаемого в хозяйственный оборот, на которые не разграничена государственная собственность и которые не внесены в ЕГРН, рассчитывается на основе кадастровой стоимости аналогичного земельного участка, который внесен в ЕГРН.</w:t>
      </w:r>
    </w:p>
    <w:p w14:paraId="60C4107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 17 СГС «Непроизведенные активы».</w:t>
      </w:r>
    </w:p>
    <w:p w14:paraId="5CB79332" w14:textId="20A930A4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4.3.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непроизведенных активов состоит из </w:t>
      </w:r>
      <w:r w:rsidRPr="005E0C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1</w:t>
      </w:r>
      <w:r w:rsidR="008B7667" w:rsidRPr="005E0C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2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знаков.</w:t>
      </w:r>
    </w:p>
    <w:p w14:paraId="0996BE5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Инвентарный номер присваивается в следующем порядке:</w:t>
      </w:r>
    </w:p>
    <w:p w14:paraId="77107C32" w14:textId="77777777" w:rsidR="007F7C9A" w:rsidRPr="00B545A3" w:rsidRDefault="0099428B" w:rsidP="00E3792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C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1 разряд – код синтетической группы инвентарного объекта непроизведенных активов по счету 103 «Непроизведенные активы» – «3»;</w:t>
      </w:r>
    </w:p>
    <w:p w14:paraId="4E7988A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C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2 разряд – код вида инвентарного номера «1» – индивидуальный</w:t>
      </w:r>
      <w:r w:rsidRPr="00B545A3">
        <w:rPr>
          <w:rFonts w:ascii="Times New Roman" w:hAnsi="Times New Roman" w:cs="Times New Roman"/>
          <w:sz w:val="28"/>
          <w:szCs w:val="28"/>
          <w:shd w:val="clear" w:color="auto" w:fill="FFFF00"/>
          <w:lang w:val="ru-RU"/>
        </w:rPr>
        <w:t xml:space="preserve"> </w:t>
      </w:r>
      <w:r w:rsidRPr="005E0C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инвентарный объект;</w:t>
      </w:r>
    </w:p>
    <w:p w14:paraId="277BECC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C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3–8 разряды – порядковый номер инвентарного объекта (000001, 000002 и т.д.);</w:t>
      </w:r>
    </w:p>
    <w:p w14:paraId="5838133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C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9–12 разряды – внутренний групповой инвентарный номер (0001, 0002 и</w:t>
      </w:r>
      <w:r w:rsidRPr="00B545A3">
        <w:rPr>
          <w:rFonts w:ascii="Times New Roman" w:hAnsi="Times New Roman" w:cs="Times New Roman"/>
          <w:sz w:val="28"/>
          <w:szCs w:val="28"/>
          <w:shd w:val="clear" w:color="auto" w:fill="FFFF00"/>
          <w:lang w:val="ru-RU"/>
        </w:rPr>
        <w:t xml:space="preserve"> </w:t>
      </w:r>
      <w:r w:rsidRPr="005E0C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т.д.). Для индивидуального инвентарного объекта указывается 0000.</w:t>
      </w:r>
    </w:p>
    <w:p w14:paraId="7A452AC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 81 Инструкции к Единому плану счетов № 157н.</w:t>
      </w:r>
    </w:p>
    <w:p w14:paraId="4A86BDF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4.4. Аналитический учет вложений в непроизведенные активы ведется в </w:t>
      </w:r>
      <w:proofErr w:type="spellStart"/>
      <w:r w:rsidRPr="00B545A3">
        <w:rPr>
          <w:rFonts w:ascii="Times New Roman" w:hAnsi="Times New Roman" w:cs="Times New Roman"/>
          <w:sz w:val="28"/>
          <w:szCs w:val="28"/>
          <w:lang w:val="ru-RU"/>
        </w:rPr>
        <w:t>многографной</w:t>
      </w:r>
      <w:proofErr w:type="spellEnd"/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карточке (ф. 0504054).</w:t>
      </w:r>
    </w:p>
    <w:p w14:paraId="2E32132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 128 Инструкции к Единому плану счетов № 157н.</w:t>
      </w:r>
    </w:p>
    <w:p w14:paraId="5216A7DF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Материальные запасы</w:t>
      </w:r>
    </w:p>
    <w:p w14:paraId="4A32FFE3" w14:textId="1E07B33C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5.1. Учреждение 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в </w:t>
      </w:r>
      <w:r w:rsidR="00A9693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154EF">
        <w:rPr>
          <w:rFonts w:ascii="Times New Roman" w:hAnsi="Times New Roman" w:cs="Times New Roman"/>
          <w:sz w:val="28"/>
          <w:szCs w:val="28"/>
          <w:lang w:val="ru-RU"/>
        </w:rPr>
        <w:t>риложении 12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8F743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 учреждении применяются следующие единицы учета материальных запасов: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176955A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номенклатурная (реестровая) единица;</w:t>
      </w:r>
    </w:p>
    <w:p w14:paraId="3F07464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Решение о применении единиц учета принимает бухгалтер на основе своего профессионального суждения.</w:t>
      </w:r>
    </w:p>
    <w:p w14:paraId="151EDEA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Если в первичных документах поставщика единицы измерения отличаются от тех, которые использует учреждение, ответственный сотрудник оформляет акт перевода единиц измерения. Акт прикладывают к первичным документам поставщика.</w:t>
      </w:r>
    </w:p>
    <w:p w14:paraId="5C5007C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«Запасы».</w:t>
      </w:r>
    </w:p>
    <w:p w14:paraId="0548359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5.3. Товары, переданные в реализацию, отражаются по фактической (средней фактической) стоимости.</w:t>
      </w:r>
    </w:p>
    <w:p w14:paraId="3E3CADD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«Запасы».</w:t>
      </w:r>
    </w:p>
    <w:p w14:paraId="38E5A54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5.4.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из следующих факторов:</w:t>
      </w:r>
    </w:p>
    <w:p w14:paraId="5D01CFD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их справедливой стоимости на дату принятия к бухгалтерскому учету, рассчитанной методом рыночных цен;</w:t>
      </w:r>
    </w:p>
    <w:p w14:paraId="2990009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сумм, уплачиваемых учреждением за доставку материальных запасов, приведение их в состояние, пригодное для использования.</w:t>
      </w:r>
    </w:p>
    <w:p w14:paraId="147285C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пункты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52–60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отчетности».</w:t>
      </w:r>
    </w:p>
    <w:p w14:paraId="4F838A3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5.6. Учреждение применяет следующий порядок подстатей КОСГУ в части учета материальных запасов:</w:t>
      </w:r>
    </w:p>
    <w:p w14:paraId="045AEEC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5.6.1. Расходы на закупку одноразовых и многоразовых масок, перчаток относятся на подстатью КОСГУ 346 «Увеличение стоимости прочих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материальных запасов». Одноразовые маски и перчатки учитываются на счете 105.36 «Прочие материальные запасы». Маски и перчатки, приобретенные для комплектов одежды, учитываются на счете 105.05 и по КОСГУ 345.</w:t>
      </w:r>
    </w:p>
    <w:p w14:paraId="2F86FDA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5.6.2. Специальные жидкости для автомобиля (тормозная, </w:t>
      </w:r>
      <w:proofErr w:type="spellStart"/>
      <w:r w:rsidRPr="00B545A3">
        <w:rPr>
          <w:rFonts w:ascii="Times New Roman" w:hAnsi="Times New Roman" w:cs="Times New Roman"/>
          <w:sz w:val="28"/>
          <w:szCs w:val="28"/>
          <w:lang w:val="ru-RU"/>
        </w:rPr>
        <w:t>стеклоомывающая</w:t>
      </w:r>
      <w:proofErr w:type="spellEnd"/>
      <w:r w:rsidRPr="00B545A3">
        <w:rPr>
          <w:rFonts w:ascii="Times New Roman" w:hAnsi="Times New Roman" w:cs="Times New Roman"/>
          <w:sz w:val="28"/>
          <w:szCs w:val="28"/>
          <w:lang w:val="ru-RU"/>
        </w:rPr>
        <w:t>, тосол и другие охлаждающие) учитываются на счете 105.03 и по КОСГУ 343.</w:t>
      </w:r>
    </w:p>
    <w:p w14:paraId="448C02D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5.7. При приобретении и (или) создании материальных запасов за счет средств, полученных по разным видам деятельности, сумма вложений, сформированных на счете КБК Х.106.00.000,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переводится на код вида деятельности 4 «Деятельность по выполнению государственного (муниципального) задания» / код вида деятельности, по которому будут использоваться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4A54E38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5.8. Установлены следующие особенности учета материальных запасов:</w:t>
      </w:r>
    </w:p>
    <w:p w14:paraId="35A925C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5.8.1. Особенности учета транспортно-заготовительных расходов.</w:t>
      </w:r>
    </w:p>
    <w:p w14:paraId="351A3F0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В фактическую стоимость материальных запасов включаются транспортно-заготовительные расходы (ТЗР).</w:t>
      </w:r>
    </w:p>
    <w:p w14:paraId="4AF1725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При доставке разнородных материальных запасов одним транспортным средством ТЗР распределяются пропорционально количеству материальных запасов, их весу или объему в зависимости от ассортимента полученных активов.</w:t>
      </w:r>
    </w:p>
    <w:p w14:paraId="2BBC82A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Если в одну поставку включено несколько разнородных групп материальных запасов, то сначала ТЗР распределяются между этими группами.</w:t>
      </w:r>
    </w:p>
    <w:p w14:paraId="79ECC44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5.8.2. Особенности учета горюче-смазочных материалов (ГСМ).</w:t>
      </w:r>
    </w:p>
    <w:p w14:paraId="0B3233C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Нормы на расходы горюче-смазочных материалов (ГСМ) утверждаются приказом руководителя учреждения. Ежегодно приказом руководителя утверждаются период применения зимней надбавки к нормам расхода ГСМ и ее величина.</w:t>
      </w:r>
    </w:p>
    <w:p w14:paraId="1FF83ED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ГСМ списываются на расходы по фактическому расходу на основании путевых листов, но не выше норм, установленных приказом руководителя учреждения.</w:t>
      </w:r>
    </w:p>
    <w:p w14:paraId="119096A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5.8.3. Особенности использования и учета хозяйственного инвентаря.</w:t>
      </w:r>
    </w:p>
    <w:p w14:paraId="72EF590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Решение об отнесении имущества к хозяйственному инвентарю в составе материальных запасов принимает комиссия учреждения по поступлению и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выбытию активов с учетом правил, установленных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пунктом 2.1 раздела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V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учетной политики.</w:t>
      </w:r>
    </w:p>
    <w:p w14:paraId="6336763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Выдача хозяйственного инвентаря (материалов) на нужды учреждения производится исходя из месячной потребности в нем. Нормы потребности в хозяйственных материалах определяет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комиссия учреждения по поступлению и выбытию активов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63248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5.9. Учет запчастей за балансом</w:t>
      </w:r>
    </w:p>
    <w:p w14:paraId="657D407C" w14:textId="0E45012D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Учет запасных частей, установленных на автотранспорт</w:t>
      </w:r>
      <w:r w:rsidR="00D800C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ведется по фактической цене, по которой указанные запасные части были списаны при ремонте со счета КБК Х.105.36.44Х. В случае получения автомобиля безвозмездно от государственных (муниципальных) учреждений с перечнем запасных частей и указанием цен на них запасные части отражаются на забалансовом счете 09 по цене, указанной во входящих документах.</w:t>
      </w:r>
    </w:p>
    <w:p w14:paraId="111FAF0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Учету подлежат запасные части и другие комплектующие, которые могут быть использованы на других автомобилях (</w:t>
      </w:r>
      <w:proofErr w:type="spellStart"/>
      <w:r w:rsidRPr="00B545A3">
        <w:rPr>
          <w:rFonts w:ascii="Times New Roman" w:hAnsi="Times New Roman" w:cs="Times New Roman"/>
          <w:sz w:val="28"/>
          <w:szCs w:val="28"/>
          <w:lang w:val="ru-RU"/>
        </w:rPr>
        <w:t>нетипизированные</w:t>
      </w:r>
      <w:proofErr w:type="spellEnd"/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запчасти и комплектующие), такие как:</w:t>
      </w:r>
    </w:p>
    <w:p w14:paraId="3C1E9E7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автомобильные шины;</w:t>
      </w:r>
    </w:p>
    <w:p w14:paraId="7DB119E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колесные диски</w:t>
      </w:r>
    </w:p>
    <w:p w14:paraId="0E3BD6B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аккумуляторы </w:t>
      </w:r>
    </w:p>
    <w:p w14:paraId="28A8E0A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- наборы </w:t>
      </w:r>
      <w:proofErr w:type="spellStart"/>
      <w:r w:rsidRPr="00B545A3">
        <w:rPr>
          <w:rFonts w:ascii="Times New Roman" w:hAnsi="Times New Roman" w:cs="Times New Roman"/>
          <w:sz w:val="28"/>
          <w:szCs w:val="28"/>
          <w:lang w:val="ru-RU"/>
        </w:rPr>
        <w:t>автоинструмента</w:t>
      </w:r>
      <w:proofErr w:type="spellEnd"/>
      <w:r w:rsidRPr="00B545A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1BF4D0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аптечки;</w:t>
      </w:r>
    </w:p>
    <w:p w14:paraId="52FA974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огнетушители;</w:t>
      </w:r>
    </w:p>
    <w:p w14:paraId="728B40C2" w14:textId="3F8264D9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замене поврежденной или не подлежащей ремонту шины принимает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комиссия по поступлению и выбытию активов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 Решение о замене комиссия оформляет документально в карточке учета автомобильной шины, форма которой разработана Агентством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самостоятельно.</w:t>
      </w:r>
    </w:p>
    <w:p w14:paraId="63403FDF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Сезонная замена шин собственными силами отражается в Накладной на внутреннее перемещение (ф. 0510450).</w:t>
      </w:r>
    </w:p>
    <w:p w14:paraId="32DF2F5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Аналитический учет по счету ведется в разрезе автомобилей и ответственных лиц.</w:t>
      </w:r>
    </w:p>
    <w:p w14:paraId="37281AEF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Поступление на счет 09 отражается:</w:t>
      </w:r>
    </w:p>
    <w:p w14:paraId="189E261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- при установке (передаче материально ответственному лицу) соответствующих запчастей после списания со счета 0.105.36.000 «Прочие материальные запасы — иное движимое имущество Агентства»;</w:t>
      </w:r>
    </w:p>
    <w:p w14:paraId="0628A72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при безвозмездном поступлении автомобиля от государственных (муниципальных) учреждений с документальной передачей остатков забалансового счета 09.</w:t>
      </w:r>
    </w:p>
    <w:p w14:paraId="60A0AE9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14:paraId="0F56147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Внутреннее перемещение по счету отражается:</w:t>
      </w:r>
    </w:p>
    <w:p w14:paraId="745C1BF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при передаче на другой автомобиль;</w:t>
      </w:r>
    </w:p>
    <w:p w14:paraId="0CAA449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при передаче другому материально ответственному лицу вместе с автомобилем.</w:t>
      </w:r>
    </w:p>
    <w:p w14:paraId="7B16884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Выбытие со счета 09 отражается:</w:t>
      </w:r>
    </w:p>
    <w:p w14:paraId="2A7819A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при списании автомобиля по установленным основаниям;</w:t>
      </w:r>
    </w:p>
    <w:p w14:paraId="5C7D560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при установке новых запчастей взамен непригодных к эксплуатации.</w:t>
      </w:r>
    </w:p>
    <w:p w14:paraId="4F59A75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пункты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349–350 Инструкции к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157н.</w:t>
      </w:r>
    </w:p>
    <w:p w14:paraId="3D750D1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5.10. Особенности списания материальных запасов</w:t>
      </w:r>
    </w:p>
    <w:p w14:paraId="4E851C4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5.10.1. Списание однородных материальных запасов производится по средней стоимости. Остальные группы материальных запасов списываются по фактической стоимости каждой единицы.</w:t>
      </w:r>
    </w:p>
    <w:p w14:paraId="639B9F1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108 Инструкции к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157н.</w:t>
      </w:r>
      <w:r w:rsidRPr="00B545A3">
        <w:rPr>
          <w:rFonts w:ascii="Times New Roman" w:hAnsi="Times New Roman" w:cs="Times New Roman"/>
          <w:sz w:val="28"/>
          <w:szCs w:val="28"/>
        </w:rPr>
        <w:t>  </w:t>
      </w:r>
    </w:p>
    <w:p w14:paraId="643355D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5.10.2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207168E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Эта ведомость является основанием для списания материальных запасов.</w:t>
      </w:r>
    </w:p>
    <w:p w14:paraId="39D1740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Мягкий и хозяйственный инвентарь, посуда списываются по акту о списании мягкого и хозяйственного инвентаря (ф. 0504143). В остальных случаях материальные запасы списываются по Акту о списании материальных запасов (ф. 0504230).</w:t>
      </w:r>
    </w:p>
    <w:p w14:paraId="335D06C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5.10.3. Материальные запасы, которые предназначены для дарения, вручения на мероприятиях, списываются с учета при выдаче со склада на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основании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Ведомости выдачи материальных ценностей на нужды учреждения (ф. 0504210)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 После выдачи со склада запасы учитываются на забалансовом счете 07 «Награды, призы, кубки и ценные подарки, сувениры».</w:t>
      </w:r>
    </w:p>
    <w:p w14:paraId="12DA297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Факт вручения подарков оформляет ответственный сотрудник в акте, форма которого утверждена в приложении к учетной политике учреждения.</w:t>
      </w:r>
    </w:p>
    <w:p w14:paraId="5676331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6. Стоимость безвозмездно полученных нефинансовых активов</w:t>
      </w:r>
    </w:p>
    <w:p w14:paraId="0F91F5C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6.1. Данные о справедливой стоимости безвозмездно полученных нефинансовых активов должны быть подтверждены документально:</w:t>
      </w:r>
    </w:p>
    <w:p w14:paraId="6D8ED4F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справками (другими подтверждающими документами) Росстата;</w:t>
      </w:r>
    </w:p>
    <w:p w14:paraId="1B8DFE3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прайс-листами заводов-изготовителей;</w:t>
      </w:r>
    </w:p>
    <w:p w14:paraId="315EA48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справками (другими подтверждающими документами) оценщиков;</w:t>
      </w:r>
    </w:p>
    <w:p w14:paraId="16DB98E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информацией, размещенной в СМИ,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и т. д.</w:t>
      </w:r>
    </w:p>
    <w:p w14:paraId="0184B98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В случаях невозможности документального подтверждения стоимость определяется экспертным путем.</w:t>
      </w:r>
    </w:p>
    <w:p w14:paraId="5BCEE01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7. Расчеты по доходам</w:t>
      </w:r>
    </w:p>
    <w:p w14:paraId="2A78917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7.1. Учреждение осуществляет бюджетные полномочия администратора доходов бюджета. 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ведомства.</w:t>
      </w:r>
    </w:p>
    <w:p w14:paraId="6E71CB8F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Перечень администрируемых доходов утверждается главным администратором доходов бюджета (вышестоящим ведомством).</w:t>
      </w:r>
    </w:p>
    <w:p w14:paraId="74C0056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8. Расчеты с</w:t>
      </w:r>
      <w:r w:rsidRPr="00B545A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подотчетными лицами</w:t>
      </w:r>
    </w:p>
    <w:p w14:paraId="059C603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8.1. Денежные средства выдаются под отчет на основании приказа руководителя или служебной записки, согласованной с руководителем. Выдача денежных средств под отчет производится путем:</w:t>
      </w:r>
    </w:p>
    <w:p w14:paraId="19D6562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перечисления на зарплатную карту;</w:t>
      </w:r>
    </w:p>
    <w:p w14:paraId="4EB45F6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Способ выдачи денежных средств должен указывается в служебной записке или приказе руководителя.</w:t>
      </w:r>
    </w:p>
    <w:p w14:paraId="78BDAE1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8.2. Учреждение выдает денежные средства под отчет штатным сотрудникам, а также лицам, которые не состоят в штате, на основании отдельного приказа руководителя. Расчеты по выданным суммам проходят в порядке, установленном для штатных сотрудников.</w:t>
      </w:r>
    </w:p>
    <w:p w14:paraId="1FCC8BDD" w14:textId="0863B645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8.3. Предельная сумма денежных средств, выданных под отчет (за исключением расходов на командировки) устанавливается в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размере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100000 р</w:t>
      </w:r>
      <w:r w:rsid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у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блей</w:t>
      </w:r>
    </w:p>
    <w:p w14:paraId="784F0C0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8.4. 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пяти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дней. По истечении этого срока сотрудник должен отчитаться в течение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трех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дней.</w:t>
      </w:r>
    </w:p>
    <w:p w14:paraId="0B8D40BD" w14:textId="74543BF2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8.5. При направлении сотрудников учреждения в служебные командировки на территории России расходы на них возмещаются в размере, установленном Порядком оформления служебных командировок,</w:t>
      </w:r>
      <w:r w:rsidR="006154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79B2" w:rsidRPr="00B545A3">
        <w:rPr>
          <w:rFonts w:ascii="Times New Roman" w:hAnsi="Times New Roman" w:cs="Times New Roman"/>
          <w:sz w:val="28"/>
          <w:szCs w:val="28"/>
          <w:lang w:val="ru-RU"/>
        </w:rPr>
        <w:t>приложение №22.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Возмещение расходов на служебные командировки, превышающих размер, установленный указанным Порядком, производится по фактическим расходам за счет средств от деятельности, приносящей доход, с разрешения руководителя учреждения (оформленного приказом).</w:t>
      </w:r>
    </w:p>
    <w:p w14:paraId="28D3CC1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8.6. Предельные сроки отчета по выданным доверенностям на получение материальных ценностей устанавливаются следующие:</w:t>
      </w:r>
    </w:p>
    <w:p w14:paraId="60499CF1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- в течение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10 календарных дней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получения;</w:t>
      </w:r>
    </w:p>
    <w:p w14:paraId="0316BCC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- в течение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трех рабочих дней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получения материальных ценностей.</w:t>
      </w:r>
    </w:p>
    <w:p w14:paraId="1A55792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Доверенности выдаются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5C15E35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штатным сотрудникам, с которыми заключен договор о полной материальной ответственности.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4EBED84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9. Расчеты с</w:t>
      </w:r>
      <w:r w:rsidRPr="00B545A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дебиторами</w:t>
      </w:r>
      <w:r w:rsidRPr="00B545A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A7C99B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9.1. Учреждение администрирует поступления в бюджет на счете КБК 1.210.02.000 по правилам, установленным главным администратором доходов бюджета.</w:t>
      </w:r>
    </w:p>
    <w:p w14:paraId="69223E4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9.2. Излишне полученные от плательщиков средства возвращаются на основании заявления плательщика и акта сверки с плательщиком.</w:t>
      </w:r>
    </w:p>
    <w:p w14:paraId="61BCDF9F" w14:textId="5E8CACAC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10. Расчеты по</w:t>
      </w:r>
      <w:r w:rsidR="006154E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обязательствам</w:t>
      </w:r>
    </w:p>
    <w:p w14:paraId="25DBB3D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10.1.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14:paraId="788E700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10.2.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14:paraId="0B6DB11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11. Дебиторская и кредиторская задолженность</w:t>
      </w:r>
    </w:p>
    <w:p w14:paraId="0A2F775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11.1.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взысканию, — </w:t>
      </w:r>
      <w:r w:rsidRPr="006154EF">
        <w:rPr>
          <w:rFonts w:ascii="Times New Roman" w:hAnsi="Times New Roman" w:cs="Times New Roman"/>
          <w:sz w:val="28"/>
          <w:szCs w:val="28"/>
          <w:lang w:val="ru-RU"/>
        </w:rPr>
        <w:t>приложение 19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019F4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 339 Инструкции к Единому плану счетов № 157н, пункт 11 СГС «Доходы».</w:t>
      </w:r>
    </w:p>
    <w:p w14:paraId="0B48C88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11.2.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 Порядок принятия решения о списании с балансового и забалансового учета утвержден в положении о списании кредиторской задолженности — </w:t>
      </w:r>
      <w:r w:rsidRPr="006154EF">
        <w:rPr>
          <w:rFonts w:ascii="Times New Roman" w:hAnsi="Times New Roman" w:cs="Times New Roman"/>
          <w:sz w:val="28"/>
          <w:szCs w:val="28"/>
          <w:lang w:val="ru-RU"/>
        </w:rPr>
        <w:t>приложение 20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42ADE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пункты 371, 372 Инструкции к Единому плану счетов № 157н.</w:t>
      </w:r>
    </w:p>
    <w:p w14:paraId="53173BB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12. Финансовый результат</w:t>
      </w:r>
    </w:p>
    <w:p w14:paraId="3D5B5E9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12.2. 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 По договорам страхования период, к которому относятся расходы, равен сроку действия договора. По другим расходам, которые относятся к будущим периодам, длительность периода устанавливается руководителем учреждения в приказе.</w:t>
      </w:r>
    </w:p>
    <w:p w14:paraId="75486F5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пункты 302, 302.1 Инструкции к Единому плану счетов № 157н.</w:t>
      </w:r>
    </w:p>
    <w:p w14:paraId="76E3538F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12.3 В учреждении создаются следующие резервы:</w:t>
      </w:r>
    </w:p>
    <w:p w14:paraId="2B69D96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по выплатам персоналу</w:t>
      </w:r>
    </w:p>
    <w:p w14:paraId="16C5FF9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12.3.1. Резерв расходов по выплатам персоналу. Порядок расчета резерва приведен в </w:t>
      </w:r>
      <w:r w:rsidRPr="006154EF">
        <w:rPr>
          <w:rFonts w:ascii="Times New Roman" w:hAnsi="Times New Roman" w:cs="Times New Roman"/>
          <w:sz w:val="28"/>
          <w:szCs w:val="28"/>
          <w:lang w:val="ru-RU"/>
        </w:rPr>
        <w:t>приложении 14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EBF08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13. Санкционирование расходов</w:t>
      </w:r>
    </w:p>
    <w:p w14:paraId="2A77DB6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Принятие бюджетных (денежных) обязательств к учету осуществлять в пределах лимитов бюджетных обязательств в порядке, приведенном в </w:t>
      </w:r>
      <w:r w:rsidRPr="006154EF">
        <w:rPr>
          <w:rFonts w:ascii="Times New Roman" w:hAnsi="Times New Roman" w:cs="Times New Roman"/>
          <w:sz w:val="28"/>
          <w:szCs w:val="28"/>
          <w:lang w:val="ru-RU"/>
        </w:rPr>
        <w:t>приложении 15.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53293FF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14. События после отчетной даты</w:t>
      </w:r>
    </w:p>
    <w:p w14:paraId="70877AA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Признание в учете и раскрытие в бухгалтерской отчетности событий после отчетной даты осуществляется в порядке, приведенном в </w:t>
      </w:r>
      <w:r w:rsidRPr="006154EF">
        <w:rPr>
          <w:rFonts w:ascii="Times New Roman" w:hAnsi="Times New Roman" w:cs="Times New Roman"/>
          <w:sz w:val="28"/>
          <w:szCs w:val="28"/>
          <w:lang w:val="ru-RU"/>
        </w:rPr>
        <w:t>приложении 16.</w:t>
      </w:r>
    </w:p>
    <w:p w14:paraId="18798B6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15. Представительские расходы</w:t>
      </w:r>
    </w:p>
    <w:p w14:paraId="09E49D9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15.1. К представительским расходам относятся расходы, связанные с официальным приемом и обслуживанием представителей других организаций, участвующих в переговорах в целях установления и поддержания сотрудничества, обмена опытом. А именно расходы:</w:t>
      </w:r>
    </w:p>
    <w:p w14:paraId="227EA12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завтраки, обеды для участников мероприятия;</w:t>
      </w:r>
    </w:p>
    <w:p w14:paraId="6EF8C28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буфетное обслуживание во время мероприятия;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584AECA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обеспечение участников канцелярскими принадлежностями;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4D65FDE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транспортное обеспечение доставки участников к месту мероприятия и обратно;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5CCAD0C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15.2. Документами, подтверждающими обоснованность представительских расходов, являются:</w:t>
      </w:r>
    </w:p>
    <w:p w14:paraId="6BB822C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 приказ руководителя учреждения о проведении мероприятия и назначении ответственного за него;</w:t>
      </w:r>
    </w:p>
    <w:p w14:paraId="121C21B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 смета предстоящих расходов на мероприятие;</w:t>
      </w:r>
    </w:p>
    <w:p w14:paraId="5C470E8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 отчет о представительских расходах, составленный сотрудником,</w:t>
      </w:r>
      <w:r w:rsidRPr="00B545A3">
        <w:rPr>
          <w:rFonts w:ascii="Times New Roman" w:hAnsi="Times New Roman" w:cs="Times New Roman"/>
          <w:sz w:val="28"/>
          <w:szCs w:val="28"/>
          <w:shd w:val="clear" w:color="auto" w:fill="FFFF00"/>
          <w:lang w:val="ru-RU"/>
        </w:rPr>
        <w:t xml:space="preserve">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ответственным за мероприятие;</w:t>
      </w:r>
    </w:p>
    <w:p w14:paraId="2D0513B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 первичные документы о произведенных расходах.</w:t>
      </w:r>
    </w:p>
    <w:p w14:paraId="4D2C421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16. Денежные документы</w:t>
      </w:r>
    </w:p>
    <w:p w14:paraId="35F0D35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16.1. Для отчета об использовании марок и маркированных конвертов подотчетное лицо составляет Реестр использованных марок и маркированных конвертов. Форма реестра утверждается учреждением самостоятельно.</w:t>
      </w:r>
    </w:p>
    <w:p w14:paraId="72E94A2F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17. Целевые средства</w:t>
      </w:r>
    </w:p>
    <w:p w14:paraId="7ACFDE2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17.1. Расчеты с целевыми поступлениями на забалансовом счете 17 и целевыми выбытиями на забалансовом счете 18 ведутся в разрезе контрагентов, уникальных идентификаторов начислений (УИН), кодов целей и правовых оснований, включая дату исполнения:</w:t>
      </w:r>
    </w:p>
    <w:p w14:paraId="1389E8A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контрагенты, плательщики, группа плательщиков;</w:t>
      </w:r>
    </w:p>
    <w:p w14:paraId="2CAF96A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идентификационный номер расчетов;</w:t>
      </w:r>
    </w:p>
    <w:p w14:paraId="673356C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уникальный идентификатор начислений (УИН);</w:t>
      </w:r>
    </w:p>
    <w:p w14:paraId="3795603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дополнительные аналитические признаки, которые отражают целевое назначение средств;</w:t>
      </w:r>
    </w:p>
    <w:p w14:paraId="7899203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- коды цели;</w:t>
      </w:r>
    </w:p>
    <w:p w14:paraId="25755F4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правовые основания, включая дату исполнения.</w:t>
      </w:r>
    </w:p>
    <w:p w14:paraId="22D41DE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Инвентаризация имущества и</w:t>
      </w:r>
      <w:r w:rsidRPr="00B545A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обязательств</w:t>
      </w:r>
    </w:p>
    <w:p w14:paraId="3E8BDFD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1. Инвентаризацию имущества и обязательств (в том числе числящихся на забалансовых счетах), а также финансовых результатов (в том числе расходов будущих периодов и резервов) проводит постоянно действующая инвентаризационная комиссия. Порядок и график проведения инвентаризации приведены в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приложении 17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17FCE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В отдельных случаях (при смене материально ответственных лиц, выявлении фактов хищения, стихийных бедствиях и т. 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14:paraId="0E4EC93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статья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Закона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06.12.2011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402-ФЗ, раздел </w:t>
      </w:r>
      <w:r w:rsidRPr="00B545A3">
        <w:rPr>
          <w:rFonts w:ascii="Times New Roman" w:hAnsi="Times New Roman" w:cs="Times New Roman"/>
          <w:sz w:val="28"/>
          <w:szCs w:val="28"/>
        </w:rPr>
        <w:t>VIII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отчетности».</w:t>
      </w:r>
    </w:p>
    <w:p w14:paraId="7F89465F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3. Постоянно действующие комиссии, указанные в пункте </w:t>
      </w:r>
      <w:proofErr w:type="gramStart"/>
      <w:r w:rsidRPr="00B545A3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gramEnd"/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раздела </w:t>
      </w:r>
      <w:r w:rsidRPr="00B545A3">
        <w:rPr>
          <w:rFonts w:ascii="Times New Roman" w:hAnsi="Times New Roman" w:cs="Times New Roman"/>
          <w:sz w:val="28"/>
          <w:szCs w:val="28"/>
        </w:rPr>
        <w:t>I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учетной политики, также действуют в обособленных структурных подразделениях.</w:t>
      </w:r>
    </w:p>
    <w:p w14:paraId="505DA81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Порядок организации и</w:t>
      </w:r>
      <w:r w:rsidRPr="00B545A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обеспечения внутреннего финансового контроля</w:t>
      </w:r>
    </w:p>
    <w:p w14:paraId="340664A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1. Внутренний финансовый контроль в учреждении осуществляет комиссия. Помимо комиссии, постоянный текущий контроль входе своей деятельности осуществляют в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рамках своих полномочий:</w:t>
      </w:r>
    </w:p>
    <w:p w14:paraId="7451376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 руководитель учреждения, его заместители;</w:t>
      </w:r>
    </w:p>
    <w:p w14:paraId="6AC69213" w14:textId="55C922C4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 главный бухгалтер, сотрудники бухгалтерии</w:t>
      </w:r>
    </w:p>
    <w:p w14:paraId="5EDEDD4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 начальник планово-экономического отдела, сотрудники отдела;</w:t>
      </w:r>
    </w:p>
    <w:p w14:paraId="26DB1EA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 начальник юридического отдела, сотрудники отдела;</w:t>
      </w:r>
    </w:p>
    <w:p w14:paraId="3F336879" w14:textId="2047A2B4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 иные должностные лица учреждения в</w:t>
      </w:r>
      <w:r w:rsidR="006154EF"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соответствии со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своими</w:t>
      </w:r>
      <w:r w:rsidRPr="00B545A3">
        <w:rPr>
          <w:rFonts w:ascii="Times New Roman" w:hAnsi="Times New Roman" w:cs="Times New Roman"/>
          <w:sz w:val="28"/>
          <w:szCs w:val="28"/>
          <w:shd w:val="clear" w:color="auto" w:fill="FFFF00"/>
          <w:lang w:val="ru-RU"/>
        </w:rPr>
        <w:t xml:space="preserve"> </w:t>
      </w:r>
      <w:r w:rsidRPr="006154E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обязанностями.</w:t>
      </w:r>
    </w:p>
    <w:p w14:paraId="323BBD34" w14:textId="021A5BA1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 Положение о</w:t>
      </w:r>
      <w:r w:rsidR="00BF79B2"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внутреннем финансовом контроле и</w:t>
      </w:r>
      <w:r w:rsidR="00BF79B2"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график проведения внутренних проверок финансово-хозяйственной деятельности приведен в </w:t>
      </w:r>
      <w:r w:rsidRPr="006154EF">
        <w:rPr>
          <w:rFonts w:ascii="Times New Roman" w:hAnsi="Times New Roman" w:cs="Times New Roman"/>
          <w:sz w:val="28"/>
          <w:szCs w:val="28"/>
          <w:lang w:val="ru-RU"/>
        </w:rPr>
        <w:t>приложении 11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38D6462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</w:rPr>
        <w:t>VIII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Бухгалтерская (финансовая) отчетность</w:t>
      </w:r>
    </w:p>
    <w:p w14:paraId="0F4E7DA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1. 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Минфина от 28.12.2010 № 191н). Бюджетная отчетность представляется главному распорядителю бюджетных средств в установленные им сроки.</w:t>
      </w:r>
    </w:p>
    <w:p w14:paraId="671C33C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2.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оттоками.</w:t>
      </w:r>
    </w:p>
    <w:p w14:paraId="3FFB091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«Отчет о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движении денежных средств».</w:t>
      </w:r>
    </w:p>
    <w:p w14:paraId="1C98D99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3. Бюджетная отчетность формируется и хранится в виде электронного документа. Бумажная копия комплекта отчетности хранится у главного бухгалтера.</w:t>
      </w:r>
    </w:p>
    <w:p w14:paraId="2EDFBFE9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часть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7.1 статьи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Закона от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06.12.2011 №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402-ФЗ.</w:t>
      </w:r>
    </w:p>
    <w:p w14:paraId="58D2098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4. В целях раскрытия в годовой бухгалтерской отчетности информации о юридических и физических лицах, на деятельность которых учреждение способно оказывать влияние или которые способны оказывать влияние на деятельность учреждения (далее – связанные стороны), а также об операциях со связанными сторонами сотрудник, назначенный приказом руководителя, представляет в бухгалтерию состав связанных сторон на 1 января года, следующего за отчетным.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</w:p>
    <w:p w14:paraId="0CC3C57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Срок представления информации – не позднее первого рабочего дня года, следующего за отчетным.</w:t>
      </w:r>
    </w:p>
    <w:p w14:paraId="4D7AA4F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Основание: пункты 7, 8</w:t>
      </w:r>
      <w:r w:rsidRPr="00B545A3">
        <w:rPr>
          <w:rFonts w:ascii="Times New Roman" w:hAnsi="Times New Roman" w:cs="Times New Roman"/>
          <w:sz w:val="28"/>
          <w:szCs w:val="28"/>
        </w:rPr>
        <w:t> 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СГС «Информация о связанных сторонах».</w:t>
      </w:r>
    </w:p>
    <w:p w14:paraId="23F8EB56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Информацию с составом связанных сторон ответственный сотрудник представляет в свободной форме, с указанием следующих реквизитов:</w:t>
      </w:r>
    </w:p>
    <w:p w14:paraId="1B70457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полное наименование юридического лица или фамилия, имя, отчество (если имеется) физического лица, являющегося связанной стороной;</w:t>
      </w:r>
    </w:p>
    <w:p w14:paraId="4BC77A7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ИНН связанной стороны;</w:t>
      </w:r>
    </w:p>
    <w:p w14:paraId="641B612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тип организации. Для физического лица указывается «физическое лицо»;</w:t>
      </w:r>
    </w:p>
    <w:p w14:paraId="5C8FA26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основание, в силу которого лицо признается связанной стороной (исключается из состава связанных сторон);</w:t>
      </w:r>
    </w:p>
    <w:p w14:paraId="6419A56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дата включения (исключения) в перечень связанных сторон. Дата указывается в формате «ММ.ГГГГ».</w:t>
      </w:r>
    </w:p>
    <w:p w14:paraId="651C45A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Состав связанных сторон не представляется, если на отчетную дату и в течение отчетного года связанных сторон не было.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года, следующего за отчетным.</w:t>
      </w:r>
    </w:p>
    <w:p w14:paraId="08A7F87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b/>
          <w:bCs/>
          <w:sz w:val="28"/>
          <w:szCs w:val="28"/>
        </w:rPr>
        <w:t>IX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Порядок передачи документов бухгалтерского учета при смене руководителя и</w:t>
      </w:r>
      <w:r w:rsidRPr="00B545A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545A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главного бухгалтера</w:t>
      </w:r>
    </w:p>
    <w:p w14:paraId="2EF307C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1. При смене руководителя или главного бухгалтера учреждения (далее — увольняемые лица) они обязаны в рамках передачи дел заместителю, новому должностному лицу, иному уполномоченному должностному лицу учреждения (далее — уполномоченное лицо) передать документы бухгалтерского учета, а также печати и штампы, хранящиеся в бухгалтерии.</w:t>
      </w:r>
    </w:p>
    <w:p w14:paraId="3C7E3961" w14:textId="59FD127A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2. Передача бухгалтерских документов и печатей проводится </w:t>
      </w:r>
      <w:r w:rsidRPr="00D800C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на основании приказа руководителя учреждения или распоряжения учредителя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6C2125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3. Передача документов бухучета, печатей и штампов осуществляется при участии комиссии, создаваемой в учреждении, с составлением акта приема-передачи.</w:t>
      </w:r>
    </w:p>
    <w:p w14:paraId="3C40594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 с указанием их количества и типа.</w:t>
      </w:r>
    </w:p>
    <w:p w14:paraId="0BAE455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14:paraId="37A73C8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14:paraId="25C9CEA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14:paraId="4A0A8F33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4. В комиссию, указанную в пункте 3 настоящего Порядка, включаются сотрудники учреждения и (или) учредителя в соответствии с приказом на передачу бухгалтерских документов.</w:t>
      </w:r>
    </w:p>
    <w:p w14:paraId="122474E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5. Передаются следующие документы:</w:t>
      </w:r>
    </w:p>
    <w:p w14:paraId="1BA50EBF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учетная политика со всеми приложениями;</w:t>
      </w:r>
    </w:p>
    <w:p w14:paraId="2633668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квартальные и годовые бухгалтерские отчеты и балансы, налоговые декларации;</w:t>
      </w:r>
    </w:p>
    <w:p w14:paraId="1CF19BF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 планированию, в том числе план финансово-хозяйственной деятельности учреждения, государственное задание, план-график закупок, обоснования к планам;</w:t>
      </w:r>
    </w:p>
    <w:p w14:paraId="7BF938C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бухгалтерские регистры синтетического и аналитического учета: книги, оборотные ведомости, карточки, журналы операций;</w:t>
      </w:r>
    </w:p>
    <w:p w14:paraId="230439A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налоговые регистры;</w:t>
      </w:r>
    </w:p>
    <w:p w14:paraId="7423C1C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по реализации: книги покупок и продаж, журналы регистрации счетов-фактур, акты, счета-фактуры, товарные накладные и т. д.;</w:t>
      </w:r>
    </w:p>
    <w:p w14:paraId="1ACD1B6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о задолженности учреждения, в том числе по кредитам и по уплате налогов;</w:t>
      </w:r>
    </w:p>
    <w:p w14:paraId="499FFAEE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о состоянии лицевых и банковских счетов учреждения;</w:t>
      </w:r>
    </w:p>
    <w:p w14:paraId="196A5A2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о выполнении утвержденного государственного задания;</w:t>
      </w:r>
    </w:p>
    <w:p w14:paraId="2010330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по учету зарплаты и по персонифицированному учету;</w:t>
      </w:r>
    </w:p>
    <w:p w14:paraId="288340C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по кассе: кассовые книги, журналы, расходные и приходные кассовые ордера, денежные документы и т. д.;</w:t>
      </w:r>
    </w:p>
    <w:p w14:paraId="4E580D7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акт о состоянии кассы, составленный на основании ревизии кассы и скрепленный подписью главного бухгалтера;</w:t>
      </w:r>
    </w:p>
    <w:p w14:paraId="2308A662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об условиях хранения и учета наличных денежных средств;</w:t>
      </w:r>
    </w:p>
    <w:p w14:paraId="1DE3BA85" w14:textId="5CBACB7A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договоры с поставщиками и подрядчиками, контрагентами, аренды и т.д.;</w:t>
      </w:r>
    </w:p>
    <w:p w14:paraId="44774DA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договоры с покупателями услуг и работ, подрядчиками и поставщиками;</w:t>
      </w:r>
    </w:p>
    <w:p w14:paraId="2FEA77CD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учредительные документы и свидетельства: постановка на учет, присвоение номеров, внесение записей в единый реестр, коды и т. п.;</w:t>
      </w:r>
    </w:p>
    <w:p w14:paraId="5102CA8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14:paraId="7320EC8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об основных средствах, нематериальных активах и товарно-материальных ценностях;</w:t>
      </w:r>
    </w:p>
    <w:p w14:paraId="511E82B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акты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14:paraId="1A8A26AA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 xml:space="preserve">- акты сверки расчетов, подтверждающие состояние дебиторской и кредиторской задолженности, перечень нереальных к взысканию сумм </w:t>
      </w:r>
      <w:r w:rsidRPr="00B545A3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дебиторской задолженности с исчерпывающей характеристикой по каждой сумме;</w:t>
      </w:r>
    </w:p>
    <w:p w14:paraId="40F9FC5C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акты ревизий и проверок;</w:t>
      </w:r>
    </w:p>
    <w:p w14:paraId="51531C8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материалы о недостачах и хищениях, переданных и не переданных в правоохранительные органы;</w:t>
      </w:r>
    </w:p>
    <w:p w14:paraId="7C7A4F57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договоры с кредитными организациями;</w:t>
      </w:r>
    </w:p>
    <w:p w14:paraId="7B42B6CF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бланки строгой отчетности;</w:t>
      </w:r>
    </w:p>
    <w:p w14:paraId="496C2D4B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- иная бухгалтерская документация, свидетельствующая о деятельности учреждения.</w:t>
      </w:r>
    </w:p>
    <w:p w14:paraId="56126718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14:paraId="1B09DD30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14:paraId="64772944" w14:textId="77777777" w:rsidR="007F7C9A" w:rsidRPr="00B545A3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7. Акт приема-передачи оформляется в последний рабочий день увольняемого лица в учреждении.</w:t>
      </w:r>
    </w:p>
    <w:p w14:paraId="4A7703B3" w14:textId="1BC0EA66" w:rsidR="007F7C9A" w:rsidRDefault="0099428B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5A3">
        <w:rPr>
          <w:rFonts w:ascii="Times New Roman" w:hAnsi="Times New Roman" w:cs="Times New Roman"/>
          <w:sz w:val="28"/>
          <w:szCs w:val="28"/>
          <w:lang w:val="ru-RU"/>
        </w:rPr>
        <w:t>8. Акт приема-передачи дел составляется в трех экземплярах: 1-й экземпляр — учредителю (руководителю учреждения, если увольняется главный бухгалтер), 2-й экземпляр — увольняемому лицу, 3-й экземпляр — уполномоченному лицу, которое принимало дела.</w:t>
      </w:r>
    </w:p>
    <w:p w14:paraId="14E2BD54" w14:textId="02F8A945" w:rsidR="0099428B" w:rsidRPr="00D800C6" w:rsidRDefault="00D800C6" w:rsidP="00E37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Главный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бухгалтер: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Рыженкова Г.Г.</w:t>
      </w:r>
    </w:p>
    <w:sectPr w:rsidR="0099428B" w:rsidRPr="00D800C6" w:rsidSect="00706DC5">
      <w:pgSz w:w="11905" w:h="16837"/>
      <w:pgMar w:top="1440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DE6D4" w14:textId="77777777" w:rsidR="00AE0571" w:rsidRDefault="00AE0571" w:rsidP="00CA6F7D">
      <w:pPr>
        <w:spacing w:after="0" w:line="240" w:lineRule="auto"/>
      </w:pPr>
      <w:r>
        <w:separator/>
      </w:r>
    </w:p>
  </w:endnote>
  <w:endnote w:type="continuationSeparator" w:id="0">
    <w:p w14:paraId="5D310F51" w14:textId="77777777" w:rsidR="00AE0571" w:rsidRDefault="00AE0571" w:rsidP="00CA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e Olive Roman">
    <w:altName w:val="Calibri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D95DB" w14:textId="77777777" w:rsidR="00AE0571" w:rsidRDefault="00AE0571" w:rsidP="00CA6F7D">
      <w:pPr>
        <w:spacing w:after="0" w:line="240" w:lineRule="auto"/>
      </w:pPr>
      <w:r>
        <w:separator/>
      </w:r>
    </w:p>
  </w:footnote>
  <w:footnote w:type="continuationSeparator" w:id="0">
    <w:p w14:paraId="1974E2F5" w14:textId="77777777" w:rsidR="00AE0571" w:rsidRDefault="00AE0571" w:rsidP="00CA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771CF7"/>
    <w:multiLevelType w:val="hybridMultilevel"/>
    <w:tmpl w:val="86304458"/>
    <w:lvl w:ilvl="0" w:tplc="3D3C7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D8E0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2A17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E2053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AE0E9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9897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89EA6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6826A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92D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0DBA58"/>
    <w:multiLevelType w:val="multilevel"/>
    <w:tmpl w:val="BD6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9A"/>
    <w:rsid w:val="000443C5"/>
    <w:rsid w:val="001225F4"/>
    <w:rsid w:val="001A65F6"/>
    <w:rsid w:val="0024175D"/>
    <w:rsid w:val="002D549E"/>
    <w:rsid w:val="0034618C"/>
    <w:rsid w:val="00363258"/>
    <w:rsid w:val="0037011D"/>
    <w:rsid w:val="005C3CAC"/>
    <w:rsid w:val="005E0CB6"/>
    <w:rsid w:val="006154EF"/>
    <w:rsid w:val="006B1AFF"/>
    <w:rsid w:val="00704410"/>
    <w:rsid w:val="00706DC5"/>
    <w:rsid w:val="007F7C9A"/>
    <w:rsid w:val="008B0156"/>
    <w:rsid w:val="008B6C38"/>
    <w:rsid w:val="008B7667"/>
    <w:rsid w:val="008C590F"/>
    <w:rsid w:val="0099428B"/>
    <w:rsid w:val="00A9693F"/>
    <w:rsid w:val="00AE0571"/>
    <w:rsid w:val="00B545A3"/>
    <w:rsid w:val="00BE3A5D"/>
    <w:rsid w:val="00BF79B2"/>
    <w:rsid w:val="00CA6F7D"/>
    <w:rsid w:val="00CE21A6"/>
    <w:rsid w:val="00D800C6"/>
    <w:rsid w:val="00E3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F258"/>
  <w15:docId w15:val="{EA3DFEA9-DAC8-420F-AC29-73F44E8E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CA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F7D"/>
  </w:style>
  <w:style w:type="paragraph" w:styleId="a6">
    <w:name w:val="footer"/>
    <w:basedOn w:val="a"/>
    <w:link w:val="a7"/>
    <w:uiPriority w:val="99"/>
    <w:unhideWhenUsed/>
    <w:rsid w:val="00CA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D21D-3ED0-4863-80C7-22C0911B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30</Pages>
  <Words>7811</Words>
  <Characters>44524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17</cp:revision>
  <dcterms:created xsi:type="dcterms:W3CDTF">2024-07-30T08:28:00Z</dcterms:created>
  <dcterms:modified xsi:type="dcterms:W3CDTF">2024-08-16T08:03:00Z</dcterms:modified>
  <cp:category/>
</cp:coreProperties>
</file>